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0"/>
      </w:pPr>
      <w:r>
        <w:rPr>
          <w:b/>
          <w:bCs/>
          <w:color w:val="E8590C"/>
          <w:sz w:val="18"/>
          <w:szCs w:val="18"/>
        </w:rPr>
        <w:t xml:space="preserve">MODÈLE À PERSONNALISER</w:t>
      </w:r>
    </w:p>
    <w:p>
      <w:pPr>
        <w:pBdr>
          <w:bottom w:val="single" w:color="E8590C" w:sz="12" w:space="6"/>
        </w:pBdr>
        <w:spacing w:after="240"/>
      </w:pPr>
      <w:r>
        <w:rPr>
          <w:b/>
          <w:bCs/>
          <w:sz w:val="40"/>
          <w:szCs w:val="40"/>
        </w:rPr>
        <w:t xml:space="preserve">Charte d'utilisation de l'intelligence artificielle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800"/>
        <w:gridCol w:w="6226"/>
      </w:tblGrid>
      <w:tr>
        <w:trPr>
          <w:tblHeader/>
        </w:trPr>
        <w:tc>
          <w:tcPr>
            <w:tcW w:type="dxa" w:w="2800"/>
            <w:shd w:fill="F2F2F2" w:color="auto" w:val="clear"/>
            <w:tcMar>
              <w:top w:type="dxa" w:w="80"/>
              <w:left w:type="dxa" w:w="120"/>
              <w:bottom w:type="dxa" w:w="80"/>
              <w:right w:type="dxa" w:w="120"/>
            </w:tcMar>
          </w:tcPr>
          <w:p>
            <w:pPr>
              <w:spacing w:after="0"/>
            </w:pPr>
            <w:r>
              <w:rPr>
                <w:b/>
                <w:bCs/>
                <w:sz w:val="20"/>
                <w:szCs w:val="20"/>
              </w:rPr>
              <w:t xml:space="preserve">Champ</w:t>
            </w:r>
          </w:p>
        </w:tc>
        <w:tc>
          <w:tcPr>
            <w:tcW w:type="dxa" w:w="6226"/>
            <w:shd w:fill="F2F2F2" w:color="auto" w:val="clear"/>
            <w:tcMar>
              <w:top w:type="dxa" w:w="80"/>
              <w:left w:type="dxa" w:w="120"/>
              <w:bottom w:type="dxa" w:w="80"/>
              <w:right w:type="dxa" w:w="120"/>
            </w:tcMar>
          </w:tcPr>
          <w:p>
            <w:pPr>
              <w:spacing w:after="0"/>
            </w:pPr>
            <w:r>
              <w:rPr>
                <w:b/>
                <w:bCs/>
                <w:sz w:val="20"/>
                <w:szCs w:val="20"/>
              </w:rPr>
              <w:t xml:space="preserve">À compléter</w:t>
            </w:r>
          </w:p>
        </w:tc>
      </w:tr>
      <w:tr>
        <w:tc>
          <w:tcPr>
            <w:tcW w:type="dxa" w:w="2800"/>
            <w:tcMar>
              <w:top w:type="dxa" w:w="80"/>
              <w:left w:type="dxa" w:w="120"/>
              <w:bottom w:type="dxa" w:w="80"/>
              <w:right w:type="dxa" w:w="120"/>
            </w:tcMar>
          </w:tcPr>
          <w:p>
            <w:pPr>
              <w:spacing w:after="0"/>
            </w:pPr>
            <w:r>
              <w:rPr>
                <w:i w:val="false"/>
                <w:iCs w:val="false"/>
                <w:sz w:val="20"/>
                <w:szCs w:val="20"/>
              </w:rPr>
              <w:t xml:space="preserve">Organisation</w:t>
            </w:r>
          </w:p>
        </w:tc>
        <w:tc>
          <w:tcPr>
            <w:tcW w:type="dxa" w:w="6226"/>
            <w:tcMar>
              <w:top w:type="dxa" w:w="80"/>
              <w:left w:type="dxa" w:w="120"/>
              <w:bottom w:type="dxa" w:w="80"/>
              <w:right w:type="dxa" w:w="120"/>
            </w:tcMar>
          </w:tcPr>
          <w:p>
            <w:pPr>
              <w:spacing w:after="0"/>
            </w:pPr>
            <w:r>
              <w:rPr>
                <w:i w:val="false"/>
                <w:iCs w:val="false"/>
                <w:sz w:val="20"/>
                <w:szCs w:val="20"/>
              </w:rPr>
              <w:t xml:space="preserve">……………………………………</w:t>
            </w:r>
          </w:p>
        </w:tc>
      </w:tr>
      <w:tr>
        <w:tc>
          <w:tcPr>
            <w:tcW w:type="dxa" w:w="2800"/>
            <w:tcMar>
              <w:top w:type="dxa" w:w="80"/>
              <w:left w:type="dxa" w:w="120"/>
              <w:bottom w:type="dxa" w:w="80"/>
              <w:right w:type="dxa" w:w="120"/>
            </w:tcMar>
          </w:tcPr>
          <w:p>
            <w:pPr>
              <w:spacing w:after="0"/>
            </w:pPr>
            <w:r>
              <w:rPr>
                <w:i w:val="false"/>
                <w:iCs w:val="false"/>
                <w:sz w:val="20"/>
                <w:szCs w:val="20"/>
              </w:rPr>
              <w:t xml:space="preserve">Version du document</w:t>
            </w:r>
          </w:p>
        </w:tc>
        <w:tc>
          <w:tcPr>
            <w:tcW w:type="dxa" w:w="6226"/>
            <w:tcMar>
              <w:top w:type="dxa" w:w="80"/>
              <w:left w:type="dxa" w:w="120"/>
              <w:bottom w:type="dxa" w:w="80"/>
              <w:right w:type="dxa" w:w="120"/>
            </w:tcMar>
          </w:tcPr>
          <w:p>
            <w:pPr>
              <w:spacing w:after="0"/>
            </w:pPr>
            <w:r>
              <w:rPr>
                <w:i w:val="false"/>
                <w:iCs w:val="false"/>
                <w:sz w:val="20"/>
                <w:szCs w:val="20"/>
              </w:rPr>
              <w:t xml:space="preserve">1.0</w:t>
            </w:r>
          </w:p>
        </w:tc>
      </w:tr>
      <w:tr>
        <w:tc>
          <w:tcPr>
            <w:tcW w:type="dxa" w:w="2800"/>
            <w:tcMar>
              <w:top w:type="dxa" w:w="80"/>
              <w:left w:type="dxa" w:w="120"/>
              <w:bottom w:type="dxa" w:w="80"/>
              <w:right w:type="dxa" w:w="120"/>
            </w:tcMar>
          </w:tcPr>
          <w:p>
            <w:pPr>
              <w:spacing w:after="0"/>
            </w:pPr>
            <w:r>
              <w:rPr>
                <w:i w:val="false"/>
                <w:iCs w:val="false"/>
                <w:sz w:val="20"/>
                <w:szCs w:val="20"/>
              </w:rPr>
              <w:t xml:space="preserve">Date d'entrée en vigueur</w:t>
            </w:r>
          </w:p>
        </w:tc>
        <w:tc>
          <w:tcPr>
            <w:tcW w:type="dxa" w:w="6226"/>
            <w:tcMar>
              <w:top w:type="dxa" w:w="80"/>
              <w:left w:type="dxa" w:w="120"/>
              <w:bottom w:type="dxa" w:w="80"/>
              <w:right w:type="dxa" w:w="120"/>
            </w:tcMar>
          </w:tcPr>
          <w:p>
            <w:pPr>
              <w:spacing w:after="0"/>
            </w:pPr>
            <w:r>
              <w:rPr>
                <w:i w:val="false"/>
                <w:iCs w:val="false"/>
                <w:sz w:val="20"/>
                <w:szCs w:val="20"/>
              </w:rPr>
              <w:t xml:space="preserve">……………………………………</w:t>
            </w:r>
          </w:p>
        </w:tc>
      </w:tr>
      <w:tr>
        <w:tc>
          <w:tcPr>
            <w:tcW w:type="dxa" w:w="2800"/>
            <w:tcMar>
              <w:top w:type="dxa" w:w="80"/>
              <w:left w:type="dxa" w:w="120"/>
              <w:bottom w:type="dxa" w:w="80"/>
              <w:right w:type="dxa" w:w="120"/>
            </w:tcMar>
          </w:tcPr>
          <w:p>
            <w:pPr>
              <w:spacing w:after="0"/>
            </w:pPr>
            <w:r>
              <w:rPr>
                <w:i w:val="false"/>
                <w:iCs w:val="false"/>
                <w:sz w:val="20"/>
                <w:szCs w:val="20"/>
              </w:rPr>
              <w:t xml:space="preserve">Rédigée par</w:t>
            </w:r>
          </w:p>
        </w:tc>
        <w:tc>
          <w:tcPr>
            <w:tcW w:type="dxa" w:w="6226"/>
            <w:tcMar>
              <w:top w:type="dxa" w:w="80"/>
              <w:left w:type="dxa" w:w="120"/>
              <w:bottom w:type="dxa" w:w="80"/>
              <w:right w:type="dxa" w:w="120"/>
            </w:tcMar>
          </w:tcPr>
          <w:p>
            <w:pPr>
              <w:spacing w:after="0"/>
            </w:pPr>
            <w:r>
              <w:rPr>
                <w:i w:val="false"/>
                <w:iCs w:val="false"/>
                <w:sz w:val="20"/>
                <w:szCs w:val="20"/>
              </w:rPr>
              <w:t xml:space="preserve">……………………………………</w:t>
            </w:r>
          </w:p>
        </w:tc>
      </w:tr>
      <w:tr>
        <w:tc>
          <w:tcPr>
            <w:tcW w:type="dxa" w:w="2800"/>
            <w:tcMar>
              <w:top w:type="dxa" w:w="80"/>
              <w:left w:type="dxa" w:w="120"/>
              <w:bottom w:type="dxa" w:w="80"/>
              <w:right w:type="dxa" w:w="120"/>
            </w:tcMar>
          </w:tcPr>
          <w:p>
            <w:pPr>
              <w:spacing w:after="0"/>
            </w:pPr>
            <w:r>
              <w:rPr>
                <w:i w:val="false"/>
                <w:iCs w:val="false"/>
                <w:sz w:val="20"/>
                <w:szCs w:val="20"/>
              </w:rPr>
              <w:t xml:space="preserve">Validée par</w:t>
            </w:r>
          </w:p>
        </w:tc>
        <w:tc>
          <w:tcPr>
            <w:tcW w:type="dxa" w:w="6226"/>
            <w:tcMar>
              <w:top w:type="dxa" w:w="80"/>
              <w:left w:type="dxa" w:w="120"/>
              <w:bottom w:type="dxa" w:w="80"/>
              <w:right w:type="dxa" w:w="120"/>
            </w:tcMar>
          </w:tcPr>
          <w:p>
            <w:pPr>
              <w:spacing w:after="0"/>
            </w:pPr>
            <w:r>
              <w:rPr>
                <w:i w:val="false"/>
                <w:iCs w:val="false"/>
                <w:sz w:val="20"/>
                <w:szCs w:val="20"/>
              </w:rPr>
              <w:t xml:space="preserve">……………………………………</w:t>
            </w:r>
          </w:p>
        </w:tc>
      </w:tr>
      <w:tr>
        <w:tc>
          <w:tcPr>
            <w:tcW w:type="dxa" w:w="2800"/>
            <w:tcMar>
              <w:top w:type="dxa" w:w="80"/>
              <w:left w:type="dxa" w:w="120"/>
              <w:bottom w:type="dxa" w:w="80"/>
              <w:right w:type="dxa" w:w="120"/>
            </w:tcMar>
          </w:tcPr>
          <w:p>
            <w:pPr>
              <w:spacing w:after="0"/>
            </w:pPr>
            <w:r>
              <w:rPr>
                <w:i w:val="false"/>
                <w:iCs w:val="false"/>
                <w:sz w:val="20"/>
                <w:szCs w:val="20"/>
              </w:rPr>
              <w:t xml:space="preserve">Référent IA</w:t>
            </w:r>
          </w:p>
        </w:tc>
        <w:tc>
          <w:tcPr>
            <w:tcW w:type="dxa" w:w="6226"/>
            <w:tcMar>
              <w:top w:type="dxa" w:w="80"/>
              <w:left w:type="dxa" w:w="120"/>
              <w:bottom w:type="dxa" w:w="80"/>
              <w:right w:type="dxa" w:w="120"/>
            </w:tcMar>
          </w:tcPr>
          <w:p>
            <w:pPr>
              <w:spacing w:after="0"/>
            </w:pPr>
            <w:r>
              <w:rPr>
                <w:i w:val="false"/>
                <w:iCs w:val="false"/>
                <w:sz w:val="20"/>
                <w:szCs w:val="20"/>
              </w:rPr>
              <w:t xml:space="preserve">……………………………………</w:t>
            </w:r>
          </w:p>
        </w:tc>
      </w:tr>
      <w:tr>
        <w:tc>
          <w:tcPr>
            <w:tcW w:type="dxa" w:w="2800"/>
            <w:tcMar>
              <w:top w:type="dxa" w:w="80"/>
              <w:left w:type="dxa" w:w="120"/>
              <w:bottom w:type="dxa" w:w="80"/>
              <w:right w:type="dxa" w:w="120"/>
            </w:tcMar>
          </w:tcPr>
          <w:p>
            <w:pPr>
              <w:spacing w:after="0"/>
            </w:pPr>
            <w:r>
              <w:rPr>
                <w:i w:val="false"/>
                <w:iCs w:val="false"/>
                <w:sz w:val="20"/>
                <w:szCs w:val="20"/>
              </w:rPr>
              <w:t xml:space="preserve">Prochaine révision</w:t>
            </w:r>
          </w:p>
        </w:tc>
        <w:tc>
          <w:tcPr>
            <w:tcW w:type="dxa" w:w="6226"/>
            <w:tcMar>
              <w:top w:type="dxa" w:w="80"/>
              <w:left w:type="dxa" w:w="120"/>
              <w:bottom w:type="dxa" w:w="80"/>
              <w:right w:type="dxa" w:w="120"/>
            </w:tcMar>
          </w:tcPr>
          <w:p>
            <w:pPr>
              <w:spacing w:after="0"/>
            </w:pPr>
            <w:r>
              <w:rPr>
                <w:i w:val="false"/>
                <w:iCs w:val="false"/>
                <w:sz w:val="20"/>
                <w:szCs w:val="20"/>
              </w:rPr>
              <w:t xml:space="preserve">……………………………………</w:t>
            </w:r>
          </w:p>
        </w:tc>
      </w:tr>
    </w:tbl>
    <w:p>
      <w:pPr>
        <w:spacing w:after="240"/>
      </w:pPr>
      <w:r>
        <w:t xml:space="preserve"/>
      </w:r>
    </w:p>
    <w:p>
      <w:pPr>
        <w:spacing w:after="240" w:before="0"/>
      </w:pPr>
      <w:r>
        <w:rPr>
          <w:b/>
          <w:bCs/>
          <w:sz w:val="20"/>
          <w:szCs w:val="20"/>
        </w:rPr>
        <w:t xml:space="preserve">Comment utiliser ce modèle. </w:t>
      </w:r>
      <w:r>
        <w:rPr>
          <w:sz w:val="20"/>
          <w:szCs w:val="20"/>
        </w:rPr>
        <w:t xml:space="preserve">Les passages en pointillés sont à compléter. Les mentions entre crochets sont des options à conserver ou à supprimer. Relisez l'ensemble avec votre direction juridique et vos représentants du personnel avant diffusion : ce modèle est un point de départ, pas un document prêt à signer en l'état.</w:t>
      </w:r>
    </w:p>
    <w:p>
      <w:pPr>
        <w:pBdr>
          <w:bottom w:val="single" w:color="D9D9D9" w:sz="6" w:space="4"/>
        </w:pBdr>
        <w:spacing w:after="240" w:before="120"/>
      </w:pPr>
      <w:r>
        <w:t xml:space="preserve"/>
      </w:r>
    </w:p>
    <w:p>
      <w:pPr>
        <w:pStyle w:val="Heading1"/>
        <w:spacing w:after="160" w:before="360"/>
      </w:pPr>
      <w:r>
        <w:rPr>
          <w:b/>
          <w:bCs/>
          <w:color w:val="1A1A1A"/>
          <w:sz w:val="30"/>
          <w:szCs w:val="30"/>
        </w:rPr>
        <w:t xml:space="preserve">1. Objet et cadre</w:t>
      </w:r>
    </w:p>
    <w:p>
      <w:pPr>
        <w:spacing w:after="120" w:before="0"/>
      </w:pPr>
      <w:r>
        <w:t xml:space="preserve">La présente charte définit les règles d'utilisation des systèmes d'intelligence artificielle au sein de ……………………………………. Elle vise trois objectifs : permettre à chacun de tirer parti de ces outils, protéger les données de l'organisation, de ses clients et de ses collaborateurs, et répondre aux obligations qui pèsent sur l'organisation, notamment l'obligation de maîtrise de l'IA prévue à l'article 4 du règlement européen sur l'intelligence artificielle.</w:t>
      </w:r>
    </w:p>
    <w:p>
      <w:pPr>
        <w:spacing w:after="120" w:before="0"/>
      </w:pPr>
      <w:r>
        <w:t xml:space="preserve">Elle complète, sans s'y substituer, la charte informatique, la politique de sécurité des systèmes d'information et les engagements de confidentialité en vigueur.</w:t>
      </w:r>
    </w:p>
    <w:p>
      <w:pPr>
        <w:pStyle w:val="Heading1"/>
        <w:spacing w:after="160" w:before="360"/>
      </w:pPr>
      <w:r>
        <w:rPr>
          <w:b/>
          <w:bCs/>
          <w:color w:val="1A1A1A"/>
          <w:sz w:val="30"/>
          <w:szCs w:val="30"/>
        </w:rPr>
        <w:t xml:space="preserve">2. Champ d'application</w:t>
      </w:r>
    </w:p>
    <w:p>
      <w:pPr>
        <w:spacing w:after="120" w:before="0"/>
      </w:pPr>
      <w:r>
        <w:t xml:space="preserve">La charte s'applique :</w:t>
      </w:r>
    </w:p>
    <w:p>
      <w:pPr>
        <w:pStyle w:val="ListParagraph"/>
        <w:numPr>
          <w:ilvl w:val="0"/>
          <w:numId w:val="2"/>
        </w:numPr>
        <w:spacing w:after="80"/>
      </w:pPr>
      <w:r>
        <w:t xml:space="preserve">à l'ensemble des collaborateurs, quel que soit leur contrat, ainsi qu'aux stagiaires, alternants, intérimaires et prestataires intervenant pour le compte de l'organisation ;</w:t>
      </w:r>
    </w:p>
    <w:p>
      <w:pPr>
        <w:pStyle w:val="ListParagraph"/>
        <w:numPr>
          <w:ilvl w:val="0"/>
          <w:numId w:val="2"/>
        </w:numPr>
        <w:spacing w:after="80"/>
      </w:pPr>
      <w:r>
        <w:t xml:space="preserve">à tout système d'intelligence artificielle utilisé dans un cadre professionnel, qu'il soit fourni par l'organisation ou non ;</w:t>
      </w:r>
    </w:p>
    <w:p>
      <w:pPr>
        <w:pStyle w:val="ListParagraph"/>
        <w:numPr>
          <w:ilvl w:val="0"/>
          <w:numId w:val="2"/>
        </w:numPr>
        <w:spacing w:after="80"/>
      </w:pPr>
      <w:r>
        <w:t xml:space="preserve">à tout usage professionnel, y compris depuis un équipement ou un compte personnel.</w:t>
      </w:r>
    </w:p>
    <w:p>
      <w:pPr>
        <w:spacing w:after="120" w:before="0"/>
      </w:pPr>
      <w:r>
        <w:t xml:space="preserve">Sont notamment concernés les assistants conversationnels, les générateurs de texte, d'image, de son ou de code, les fonctions d'IA intégrées aux logiciels métier et bureautiques, et les agents automatisés.</w:t>
      </w:r>
    </w:p>
    <w:p>
      <w:pPr>
        <w:pStyle w:val="Heading1"/>
        <w:spacing w:after="160" w:before="360"/>
      </w:pPr>
      <w:r>
        <w:rPr>
          <w:b/>
          <w:bCs/>
          <w:color w:val="1A1A1A"/>
          <w:sz w:val="30"/>
          <w:szCs w:val="30"/>
        </w:rPr>
        <w:t xml:space="preserve">3. Définitions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400"/>
        <w:gridCol w:w="6626"/>
      </w:tblGrid>
      <w:tr>
        <w:trPr>
          <w:tblHeader/>
        </w:trPr>
        <w:tc>
          <w:tcPr>
            <w:tcW w:type="dxa" w:w="2400"/>
            <w:shd w:fill="F2F2F2" w:color="auto" w:val="clear"/>
            <w:tcMar>
              <w:top w:type="dxa" w:w="80"/>
              <w:left w:type="dxa" w:w="120"/>
              <w:bottom w:type="dxa" w:w="80"/>
              <w:right w:type="dxa" w:w="120"/>
            </w:tcMar>
          </w:tcPr>
          <w:p>
            <w:pPr>
              <w:spacing w:after="0"/>
            </w:pPr>
            <w:r>
              <w:rPr>
                <w:b/>
                <w:bCs/>
                <w:sz w:val="20"/>
                <w:szCs w:val="20"/>
              </w:rPr>
              <w:t xml:space="preserve">Terme</w:t>
            </w:r>
          </w:p>
        </w:tc>
        <w:tc>
          <w:tcPr>
            <w:tcW w:type="dxa" w:w="6626"/>
            <w:shd w:fill="F2F2F2" w:color="auto" w:val="clear"/>
            <w:tcMar>
              <w:top w:type="dxa" w:w="80"/>
              <w:left w:type="dxa" w:w="120"/>
              <w:bottom w:type="dxa" w:w="80"/>
              <w:right w:type="dxa" w:w="120"/>
            </w:tcMar>
          </w:tcPr>
          <w:p>
            <w:pPr>
              <w:spacing w:after="0"/>
            </w:pPr>
            <w:r>
              <w:rPr>
                <w:b/>
                <w:bCs/>
                <w:sz w:val="20"/>
                <w:szCs w:val="20"/>
              </w:rPr>
              <w:t xml:space="preserve">Définition</w:t>
            </w:r>
          </w:p>
        </w:tc>
      </w:tr>
      <w:tr>
        <w:tc>
          <w:tcPr>
            <w:tcW w:type="dxa" w:w="2400"/>
            <w:tcMar>
              <w:top w:type="dxa" w:w="80"/>
              <w:left w:type="dxa" w:w="120"/>
              <w:bottom w:type="dxa" w:w="80"/>
              <w:right w:type="dxa" w:w="120"/>
            </w:tcMar>
          </w:tcPr>
          <w:p>
            <w:pPr>
              <w:spacing w:after="0"/>
            </w:pPr>
            <w:r>
              <w:rPr>
                <w:i w:val="false"/>
                <w:iCs w:val="false"/>
                <w:sz w:val="20"/>
                <w:szCs w:val="20"/>
              </w:rPr>
              <w:t xml:space="preserve">Système d'IA</w:t>
            </w:r>
          </w:p>
        </w:tc>
        <w:tc>
          <w:tcPr>
            <w:tcW w:type="dxa" w:w="6626"/>
            <w:tcMar>
              <w:top w:type="dxa" w:w="80"/>
              <w:left w:type="dxa" w:w="120"/>
              <w:bottom w:type="dxa" w:w="80"/>
              <w:right w:type="dxa" w:w="120"/>
            </w:tcMar>
          </w:tcPr>
          <w:p>
            <w:pPr>
              <w:spacing w:after="0"/>
            </w:pPr>
            <w:r>
              <w:rPr>
                <w:i w:val="false"/>
                <w:iCs w:val="false"/>
                <w:sz w:val="20"/>
                <w:szCs w:val="20"/>
              </w:rPr>
              <w:t xml:space="preserve">Système automatisé qui, à partir des données qu'il reçoit, produit des contenus, des prédictions, des recommandations ou des décisions.</w:t>
            </w:r>
          </w:p>
        </w:tc>
      </w:tr>
      <w:tr>
        <w:tc>
          <w:tcPr>
            <w:tcW w:type="dxa" w:w="2400"/>
            <w:tcMar>
              <w:top w:type="dxa" w:w="80"/>
              <w:left w:type="dxa" w:w="120"/>
              <w:bottom w:type="dxa" w:w="80"/>
              <w:right w:type="dxa" w:w="120"/>
            </w:tcMar>
          </w:tcPr>
          <w:p>
            <w:pPr>
              <w:spacing w:after="0"/>
            </w:pPr>
            <w:r>
              <w:rPr>
                <w:i w:val="false"/>
                <w:iCs w:val="false"/>
                <w:sz w:val="20"/>
                <w:szCs w:val="20"/>
              </w:rPr>
              <w:t xml:space="preserve">IA générative</w:t>
            </w:r>
          </w:p>
        </w:tc>
        <w:tc>
          <w:tcPr>
            <w:tcW w:type="dxa" w:w="6626"/>
            <w:tcMar>
              <w:top w:type="dxa" w:w="80"/>
              <w:left w:type="dxa" w:w="120"/>
              <w:bottom w:type="dxa" w:w="80"/>
              <w:right w:type="dxa" w:w="120"/>
            </w:tcMar>
          </w:tcPr>
          <w:p>
            <w:pPr>
              <w:spacing w:after="0"/>
            </w:pPr>
            <w:r>
              <w:rPr>
                <w:i w:val="false"/>
                <w:iCs w:val="false"/>
                <w:sz w:val="20"/>
                <w:szCs w:val="20"/>
              </w:rPr>
              <w:t xml:space="preserve">Système d'IA produisant du contenu original : texte, image, son, vidéo ou code.</w:t>
            </w:r>
          </w:p>
        </w:tc>
      </w:tr>
      <w:tr>
        <w:tc>
          <w:tcPr>
            <w:tcW w:type="dxa" w:w="2400"/>
            <w:tcMar>
              <w:top w:type="dxa" w:w="80"/>
              <w:left w:type="dxa" w:w="120"/>
              <w:bottom w:type="dxa" w:w="80"/>
              <w:right w:type="dxa" w:w="120"/>
            </w:tcMar>
          </w:tcPr>
          <w:p>
            <w:pPr>
              <w:spacing w:after="0"/>
            </w:pPr>
            <w:r>
              <w:rPr>
                <w:i w:val="false"/>
                <w:iCs w:val="false"/>
                <w:sz w:val="20"/>
                <w:szCs w:val="20"/>
              </w:rPr>
              <w:t xml:space="preserve">Prompt</w:t>
            </w:r>
          </w:p>
        </w:tc>
        <w:tc>
          <w:tcPr>
            <w:tcW w:type="dxa" w:w="6626"/>
            <w:tcMar>
              <w:top w:type="dxa" w:w="80"/>
              <w:left w:type="dxa" w:w="120"/>
              <w:bottom w:type="dxa" w:w="80"/>
              <w:right w:type="dxa" w:w="120"/>
            </w:tcMar>
          </w:tcPr>
          <w:p>
            <w:pPr>
              <w:spacing w:after="0"/>
            </w:pPr>
            <w:r>
              <w:rPr>
                <w:i w:val="false"/>
                <w:iCs w:val="false"/>
                <w:sz w:val="20"/>
                <w:szCs w:val="20"/>
              </w:rPr>
              <w:t xml:space="preserve">Consigne fournie au système pour obtenir un résultat.</w:t>
            </w:r>
          </w:p>
        </w:tc>
      </w:tr>
      <w:tr>
        <w:tc>
          <w:tcPr>
            <w:tcW w:type="dxa" w:w="2400"/>
            <w:tcMar>
              <w:top w:type="dxa" w:w="80"/>
              <w:left w:type="dxa" w:w="120"/>
              <w:bottom w:type="dxa" w:w="80"/>
              <w:right w:type="dxa" w:w="120"/>
            </w:tcMar>
          </w:tcPr>
          <w:p>
            <w:pPr>
              <w:spacing w:after="0"/>
            </w:pPr>
            <w:r>
              <w:rPr>
                <w:i w:val="false"/>
                <w:iCs w:val="false"/>
                <w:sz w:val="20"/>
                <w:szCs w:val="20"/>
              </w:rPr>
              <w:t xml:space="preserve">Hallucination</w:t>
            </w:r>
          </w:p>
        </w:tc>
        <w:tc>
          <w:tcPr>
            <w:tcW w:type="dxa" w:w="6626"/>
            <w:tcMar>
              <w:top w:type="dxa" w:w="80"/>
              <w:left w:type="dxa" w:w="120"/>
              <w:bottom w:type="dxa" w:w="80"/>
              <w:right w:type="dxa" w:w="120"/>
            </w:tcMar>
          </w:tcPr>
          <w:p>
            <w:pPr>
              <w:spacing w:after="0"/>
            </w:pPr>
            <w:r>
              <w:rPr>
                <w:i w:val="false"/>
                <w:iCs w:val="false"/>
                <w:sz w:val="20"/>
                <w:szCs w:val="20"/>
              </w:rPr>
              <w:t xml:space="preserve">Réponse produite avec assurance mais fausse, inventée ou non vérifiable.</w:t>
            </w:r>
          </w:p>
        </w:tc>
      </w:tr>
      <w:tr>
        <w:tc>
          <w:tcPr>
            <w:tcW w:type="dxa" w:w="2400"/>
            <w:tcMar>
              <w:top w:type="dxa" w:w="80"/>
              <w:left w:type="dxa" w:w="120"/>
              <w:bottom w:type="dxa" w:w="80"/>
              <w:right w:type="dxa" w:w="120"/>
            </w:tcMar>
          </w:tcPr>
          <w:p>
            <w:pPr>
              <w:spacing w:after="0"/>
            </w:pPr>
            <w:r>
              <w:rPr>
                <w:i w:val="false"/>
                <w:iCs w:val="false"/>
                <w:sz w:val="20"/>
                <w:szCs w:val="20"/>
              </w:rPr>
              <w:t xml:space="preserve">Déployeur</w:t>
            </w:r>
          </w:p>
        </w:tc>
        <w:tc>
          <w:tcPr>
            <w:tcW w:type="dxa" w:w="6626"/>
            <w:tcMar>
              <w:top w:type="dxa" w:w="80"/>
              <w:left w:type="dxa" w:w="120"/>
              <w:bottom w:type="dxa" w:w="80"/>
              <w:right w:type="dxa" w:w="120"/>
            </w:tcMar>
          </w:tcPr>
          <w:p>
            <w:pPr>
              <w:spacing w:after="0"/>
            </w:pPr>
            <w:r>
              <w:rPr>
                <w:i w:val="false"/>
                <w:iCs w:val="false"/>
                <w:sz w:val="20"/>
                <w:szCs w:val="20"/>
              </w:rPr>
              <w:t xml:space="preserve">Organisation qui utilise un système d'IA sous sa propre autorité dans le cadre de son activité professionnelle.</w:t>
            </w:r>
          </w:p>
        </w:tc>
      </w:tr>
      <w:tr>
        <w:tc>
          <w:tcPr>
            <w:tcW w:type="dxa" w:w="2400"/>
            <w:tcMar>
              <w:top w:type="dxa" w:w="80"/>
              <w:left w:type="dxa" w:w="120"/>
              <w:bottom w:type="dxa" w:w="80"/>
              <w:right w:type="dxa" w:w="120"/>
            </w:tcMar>
          </w:tcPr>
          <w:p>
            <w:pPr>
              <w:spacing w:after="0"/>
            </w:pPr>
            <w:r>
              <w:rPr>
                <w:i w:val="false"/>
                <w:iCs w:val="false"/>
                <w:sz w:val="20"/>
                <w:szCs w:val="20"/>
              </w:rPr>
              <w:t xml:space="preserve">Shadow AI</w:t>
            </w:r>
          </w:p>
        </w:tc>
        <w:tc>
          <w:tcPr>
            <w:tcW w:type="dxa" w:w="6626"/>
            <w:tcMar>
              <w:top w:type="dxa" w:w="80"/>
              <w:left w:type="dxa" w:w="120"/>
              <w:bottom w:type="dxa" w:w="80"/>
              <w:right w:type="dxa" w:w="120"/>
            </w:tcMar>
          </w:tcPr>
          <w:p>
            <w:pPr>
              <w:spacing w:after="0"/>
            </w:pPr>
            <w:r>
              <w:rPr>
                <w:i w:val="false"/>
                <w:iCs w:val="false"/>
                <w:sz w:val="20"/>
                <w:szCs w:val="20"/>
              </w:rPr>
              <w:t xml:space="preserve">Usage d'un outil d'IA non déclaré et non validé par l'organisation.</w:t>
            </w:r>
          </w:p>
        </w:tc>
      </w:tr>
    </w:tbl>
    <w:p>
      <w:pPr>
        <w:spacing w:after="200"/>
      </w:pPr>
      <w:r>
        <w:t xml:space="preserve"/>
      </w:r>
    </w:p>
    <w:p>
      <w:pPr>
        <w:pStyle w:val="Heading1"/>
        <w:spacing w:after="160" w:before="360"/>
      </w:pPr>
      <w:r>
        <w:rPr>
          <w:b/>
          <w:bCs/>
          <w:color w:val="1A1A1A"/>
          <w:sz w:val="30"/>
          <w:szCs w:val="30"/>
        </w:rPr>
        <w:t xml:space="preserve">4. Principes généraux</w:t>
      </w:r>
    </w:p>
    <w:p>
      <w:pPr>
        <w:spacing w:after="120" w:before="0"/>
      </w:pPr>
      <w:r>
        <w:rPr>
          <w:b/>
          <w:bCs/>
        </w:rPr>
        <w:t xml:space="preserve">Responsabilité. </w:t>
      </w:r>
      <w:r>
        <w:t xml:space="preserve">L'utilisateur reste responsable de tout contenu qu'il diffuse, qu'il l'ait rédigé lui-même ou obtenu au moyen d'un système d'IA. L'outil ne transfère jamais la responsabilité.</w:t>
      </w:r>
    </w:p>
    <w:p>
      <w:pPr>
        <w:spacing w:after="120" w:before="0"/>
      </w:pPr>
      <w:r>
        <w:rPr>
          <w:b/>
          <w:bCs/>
        </w:rPr>
        <w:t xml:space="preserve">Supervision humaine. </w:t>
      </w:r>
      <w:r>
        <w:t xml:space="preserve">Aucun résultat produit par un système d'IA n'est utilisé sans relecture par une personne compétente sur le sujet traité.</w:t>
      </w:r>
    </w:p>
    <w:p>
      <w:pPr>
        <w:spacing w:after="120" w:before="0"/>
      </w:pPr>
      <w:r>
        <w:rPr>
          <w:b/>
          <w:bCs/>
        </w:rPr>
        <w:t xml:space="preserve">Transparence. </w:t>
      </w:r>
      <w:r>
        <w:t xml:space="preserve">L'usage de l'IA est mentionné lorsque le destinataire pourrait légitimement s'attendre à un contenu entièrement humain, et dans tous les cas où la réglementation l'impose.</w:t>
      </w:r>
    </w:p>
    <w:p>
      <w:pPr>
        <w:spacing w:after="120" w:before="0"/>
      </w:pPr>
      <w:r>
        <w:rPr>
          <w:b/>
          <w:bCs/>
        </w:rPr>
        <w:t xml:space="preserve">Protection des données. </w:t>
      </w:r>
      <w:r>
        <w:t xml:space="preserve">Aucune donnée confidentielle ou personnelle n'est transmise à un système non validé par l'organisation.</w:t>
      </w:r>
    </w:p>
    <w:p>
      <w:pPr>
        <w:spacing w:after="120" w:before="0"/>
      </w:pPr>
      <w:r>
        <w:rPr>
          <w:b/>
          <w:bCs/>
        </w:rPr>
        <w:t xml:space="preserve">Proportionnalité. </w:t>
      </w:r>
      <w:r>
        <w:t xml:space="preserve">Le niveau de vigilance est adapté à l'enjeu : un brouillon interne et un document contractuel ne demandent pas la même exigence de contrôle.</w:t>
      </w:r>
    </w:p>
    <w:p>
      <w:pPr>
        <w:pStyle w:val="Heading1"/>
        <w:spacing w:after="160" w:before="360"/>
      </w:pPr>
      <w:r>
        <w:rPr>
          <w:b/>
          <w:bCs/>
          <w:color w:val="1A1A1A"/>
          <w:sz w:val="30"/>
          <w:szCs w:val="30"/>
        </w:rPr>
        <w:t xml:space="preserve">5. Outils autorisés</w:t>
      </w:r>
    </w:p>
    <w:p>
      <w:pPr>
        <w:spacing w:after="120" w:before="0"/>
      </w:pPr>
      <w:r>
        <w:t xml:space="preserve">Seuls les outils figurant dans le tableau ci-dessous sont autorisés. Toute demande d'ajout est adressée au référent IA, qui l'instruit avant tout usage professionnel.</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900"/>
        <w:gridCol w:w="2500"/>
        <w:gridCol w:w="2400"/>
        <w:gridCol w:w="2226"/>
      </w:tblGrid>
      <w:tr>
        <w:trPr>
          <w:tblHeader/>
        </w:trPr>
        <w:tc>
          <w:tcPr>
            <w:tcW w:type="dxa" w:w="1900"/>
            <w:shd w:fill="F2F2F2" w:color="auto" w:val="clear"/>
            <w:tcMar>
              <w:top w:type="dxa" w:w="80"/>
              <w:left w:type="dxa" w:w="120"/>
              <w:bottom w:type="dxa" w:w="80"/>
              <w:right w:type="dxa" w:w="120"/>
            </w:tcMar>
          </w:tcPr>
          <w:p>
            <w:pPr>
              <w:spacing w:after="0"/>
            </w:pPr>
            <w:r>
              <w:rPr>
                <w:b/>
                <w:bCs/>
                <w:sz w:val="20"/>
                <w:szCs w:val="20"/>
              </w:rPr>
              <w:t xml:space="preserve">Outil</w:t>
            </w:r>
          </w:p>
        </w:tc>
        <w:tc>
          <w:tcPr>
            <w:tcW w:type="dxa" w:w="2500"/>
            <w:shd w:fill="F2F2F2" w:color="auto" w:val="clear"/>
            <w:tcMar>
              <w:top w:type="dxa" w:w="80"/>
              <w:left w:type="dxa" w:w="120"/>
              <w:bottom w:type="dxa" w:w="80"/>
              <w:right w:type="dxa" w:w="120"/>
            </w:tcMar>
          </w:tcPr>
          <w:p>
            <w:pPr>
              <w:spacing w:after="0"/>
            </w:pPr>
            <w:r>
              <w:rPr>
                <w:b/>
                <w:bCs/>
                <w:sz w:val="20"/>
                <w:szCs w:val="20"/>
              </w:rPr>
              <w:t xml:space="preserve">Usages autorisés</w:t>
            </w:r>
          </w:p>
        </w:tc>
        <w:tc>
          <w:tcPr>
            <w:tcW w:type="dxa" w:w="2400"/>
            <w:shd w:fill="F2F2F2" w:color="auto" w:val="clear"/>
            <w:tcMar>
              <w:top w:type="dxa" w:w="80"/>
              <w:left w:type="dxa" w:w="120"/>
              <w:bottom w:type="dxa" w:w="80"/>
              <w:right w:type="dxa" w:w="120"/>
            </w:tcMar>
          </w:tcPr>
          <w:p>
            <w:pPr>
              <w:spacing w:after="0"/>
            </w:pPr>
            <w:r>
              <w:rPr>
                <w:b/>
                <w:bCs/>
                <w:sz w:val="20"/>
                <w:szCs w:val="20"/>
              </w:rPr>
              <w:t xml:space="preserve">Données admises</w:t>
            </w:r>
          </w:p>
        </w:tc>
        <w:tc>
          <w:tcPr>
            <w:tcW w:type="dxa" w:w="2226"/>
            <w:shd w:fill="F2F2F2" w:color="auto" w:val="clear"/>
            <w:tcMar>
              <w:top w:type="dxa" w:w="80"/>
              <w:left w:type="dxa" w:w="120"/>
              <w:bottom w:type="dxa" w:w="80"/>
              <w:right w:type="dxa" w:w="120"/>
            </w:tcMar>
          </w:tcPr>
          <w:p>
            <w:pPr>
              <w:spacing w:after="0"/>
            </w:pPr>
            <w:r>
              <w:rPr>
                <w:b/>
                <w:bCs/>
                <w:sz w:val="20"/>
                <w:szCs w:val="20"/>
              </w:rPr>
              <w:t xml:space="preserve">Compte / licence</w:t>
            </w:r>
          </w:p>
        </w:tc>
      </w:tr>
      <w:tr>
        <w:tc>
          <w:tcPr>
            <w:tcW w:type="dxa" w:w="1900"/>
            <w:tcMar>
              <w:top w:type="dxa" w:w="80"/>
              <w:left w:type="dxa" w:w="120"/>
              <w:bottom w:type="dxa" w:w="80"/>
              <w:right w:type="dxa" w:w="120"/>
            </w:tcMar>
          </w:tcPr>
          <w:p>
            <w:pPr>
              <w:spacing w:after="0"/>
            </w:pPr>
            <w:r>
              <w:rPr>
                <w:i/>
                <w:iCs/>
                <w:color w:val="767676"/>
                <w:sz w:val="20"/>
                <w:szCs w:val="20"/>
              </w:rPr>
              <w:t xml:space="preserve">ex. Copilot M365</w:t>
            </w:r>
          </w:p>
        </w:tc>
        <w:tc>
          <w:tcPr>
            <w:tcW w:type="dxa" w:w="2500"/>
            <w:tcMar>
              <w:top w:type="dxa" w:w="80"/>
              <w:left w:type="dxa" w:w="120"/>
              <w:bottom w:type="dxa" w:w="80"/>
              <w:right w:type="dxa" w:w="120"/>
            </w:tcMar>
          </w:tcPr>
          <w:p>
            <w:pPr>
              <w:spacing w:after="0"/>
            </w:pPr>
            <w:r>
              <w:rPr>
                <w:i/>
                <w:iCs/>
                <w:color w:val="767676"/>
                <w:sz w:val="20"/>
                <w:szCs w:val="20"/>
              </w:rPr>
              <w:t xml:space="preserve">ex. rédaction, synthèse</w:t>
            </w:r>
          </w:p>
        </w:tc>
        <w:tc>
          <w:tcPr>
            <w:tcW w:type="dxa" w:w="2400"/>
            <w:tcMar>
              <w:top w:type="dxa" w:w="80"/>
              <w:left w:type="dxa" w:w="120"/>
              <w:bottom w:type="dxa" w:w="80"/>
              <w:right w:type="dxa" w:w="120"/>
            </w:tcMar>
          </w:tcPr>
          <w:p>
            <w:pPr>
              <w:spacing w:after="0"/>
            </w:pPr>
            <w:r>
              <w:rPr>
                <w:i/>
                <w:iCs/>
                <w:color w:val="767676"/>
                <w:sz w:val="20"/>
                <w:szCs w:val="20"/>
              </w:rPr>
              <w:t xml:space="preserve">ex. données internes</w:t>
            </w:r>
          </w:p>
        </w:tc>
        <w:tc>
          <w:tcPr>
            <w:tcW w:type="dxa" w:w="2226"/>
            <w:tcMar>
              <w:top w:type="dxa" w:w="80"/>
              <w:left w:type="dxa" w:w="120"/>
              <w:bottom w:type="dxa" w:w="80"/>
              <w:right w:type="dxa" w:w="120"/>
            </w:tcMar>
          </w:tcPr>
          <w:p>
            <w:pPr>
              <w:spacing w:after="0"/>
            </w:pPr>
            <w:r>
              <w:rPr>
                <w:i/>
                <w:iCs/>
                <w:color w:val="767676"/>
                <w:sz w:val="20"/>
                <w:szCs w:val="20"/>
              </w:rPr>
              <w:t xml:space="preserve">ex. licence entreprise</w:t>
            </w:r>
          </w:p>
        </w:tc>
      </w:tr>
      <w:tr>
        <w:tc>
          <w:tcPr>
            <w:tcW w:type="dxa" w:w="1900"/>
            <w:tcMar>
              <w:top w:type="dxa" w:w="80"/>
              <w:left w:type="dxa" w:w="120"/>
              <w:bottom w:type="dxa" w:w="80"/>
              <w:right w:type="dxa" w:w="120"/>
            </w:tcMar>
          </w:tcPr>
          <w:p>
            <w:pPr>
              <w:spacing w:after="0"/>
            </w:pPr>
            <w:r>
              <w:rPr>
                <w:i w:val="false"/>
                <w:iCs w:val="false"/>
                <w:sz w:val="20"/>
                <w:szCs w:val="20"/>
              </w:rPr>
              <w:t xml:space="preserve">……………………………………</w:t>
            </w:r>
          </w:p>
        </w:tc>
        <w:tc>
          <w:tcPr>
            <w:tcW w:type="dxa" w:w="2500"/>
            <w:tcMar>
              <w:top w:type="dxa" w:w="80"/>
              <w:left w:type="dxa" w:w="120"/>
              <w:bottom w:type="dxa" w:w="80"/>
              <w:right w:type="dxa" w:w="120"/>
            </w:tcMar>
          </w:tcPr>
          <w:p>
            <w:pPr>
              <w:spacing w:after="0"/>
            </w:pPr>
            <w:r>
              <w:rPr>
                <w:i w:val="false"/>
                <w:iCs w:val="false"/>
                <w:sz w:val="20"/>
                <w:szCs w:val="20"/>
              </w:rPr>
              <w:t xml:space="preserve">……………………………………</w:t>
            </w:r>
          </w:p>
        </w:tc>
        <w:tc>
          <w:tcPr>
            <w:tcW w:type="dxa" w:w="2400"/>
            <w:tcMar>
              <w:top w:type="dxa" w:w="80"/>
              <w:left w:type="dxa" w:w="120"/>
              <w:bottom w:type="dxa" w:w="80"/>
              <w:right w:type="dxa" w:w="120"/>
            </w:tcMar>
          </w:tcPr>
          <w:p>
            <w:pPr>
              <w:spacing w:after="0"/>
            </w:pPr>
            <w:r>
              <w:rPr>
                <w:i w:val="false"/>
                <w:iCs w:val="false"/>
                <w:sz w:val="20"/>
                <w:szCs w:val="20"/>
              </w:rPr>
              <w:t xml:space="preserve">……………………………………</w:t>
            </w:r>
          </w:p>
        </w:tc>
        <w:tc>
          <w:tcPr>
            <w:tcW w:type="dxa" w:w="2226"/>
            <w:tcMar>
              <w:top w:type="dxa" w:w="80"/>
              <w:left w:type="dxa" w:w="120"/>
              <w:bottom w:type="dxa" w:w="80"/>
              <w:right w:type="dxa" w:w="120"/>
            </w:tcMar>
          </w:tcPr>
          <w:p>
            <w:pPr>
              <w:spacing w:after="0"/>
            </w:pPr>
            <w:r>
              <w:rPr>
                <w:i w:val="false"/>
                <w:iCs w:val="false"/>
                <w:sz w:val="20"/>
                <w:szCs w:val="20"/>
              </w:rPr>
              <w:t xml:space="preserve">……………………………………</w:t>
            </w:r>
          </w:p>
        </w:tc>
      </w:tr>
      <w:tr>
        <w:tc>
          <w:tcPr>
            <w:tcW w:type="dxa" w:w="1900"/>
            <w:tcMar>
              <w:top w:type="dxa" w:w="80"/>
              <w:left w:type="dxa" w:w="120"/>
              <w:bottom w:type="dxa" w:w="80"/>
              <w:right w:type="dxa" w:w="120"/>
            </w:tcMar>
          </w:tcPr>
          <w:p>
            <w:pPr>
              <w:spacing w:after="0"/>
            </w:pPr>
            <w:r>
              <w:rPr>
                <w:i w:val="false"/>
                <w:iCs w:val="false"/>
                <w:sz w:val="20"/>
                <w:szCs w:val="20"/>
              </w:rPr>
              <w:t xml:space="preserve">……………………………………</w:t>
            </w:r>
          </w:p>
        </w:tc>
        <w:tc>
          <w:tcPr>
            <w:tcW w:type="dxa" w:w="2500"/>
            <w:tcMar>
              <w:top w:type="dxa" w:w="80"/>
              <w:left w:type="dxa" w:w="120"/>
              <w:bottom w:type="dxa" w:w="80"/>
              <w:right w:type="dxa" w:w="120"/>
            </w:tcMar>
          </w:tcPr>
          <w:p>
            <w:pPr>
              <w:spacing w:after="0"/>
            </w:pPr>
            <w:r>
              <w:rPr>
                <w:i w:val="false"/>
                <w:iCs w:val="false"/>
                <w:sz w:val="20"/>
                <w:szCs w:val="20"/>
              </w:rPr>
              <w:t xml:space="preserve">……………………………………</w:t>
            </w:r>
          </w:p>
        </w:tc>
        <w:tc>
          <w:tcPr>
            <w:tcW w:type="dxa" w:w="2400"/>
            <w:tcMar>
              <w:top w:type="dxa" w:w="80"/>
              <w:left w:type="dxa" w:w="120"/>
              <w:bottom w:type="dxa" w:w="80"/>
              <w:right w:type="dxa" w:w="120"/>
            </w:tcMar>
          </w:tcPr>
          <w:p>
            <w:pPr>
              <w:spacing w:after="0"/>
            </w:pPr>
            <w:r>
              <w:rPr>
                <w:i w:val="false"/>
                <w:iCs w:val="false"/>
                <w:sz w:val="20"/>
                <w:szCs w:val="20"/>
              </w:rPr>
              <w:t xml:space="preserve">……………………………………</w:t>
            </w:r>
          </w:p>
        </w:tc>
        <w:tc>
          <w:tcPr>
            <w:tcW w:type="dxa" w:w="2226"/>
            <w:tcMar>
              <w:top w:type="dxa" w:w="80"/>
              <w:left w:type="dxa" w:w="120"/>
              <w:bottom w:type="dxa" w:w="80"/>
              <w:right w:type="dxa" w:w="120"/>
            </w:tcMar>
          </w:tcPr>
          <w:p>
            <w:pPr>
              <w:spacing w:after="0"/>
            </w:pPr>
            <w:r>
              <w:rPr>
                <w:i w:val="false"/>
                <w:iCs w:val="false"/>
                <w:sz w:val="20"/>
                <w:szCs w:val="20"/>
              </w:rPr>
              <w:t xml:space="preserve">……………………………………</w:t>
            </w:r>
          </w:p>
        </w:tc>
      </w:tr>
      <w:tr>
        <w:tc>
          <w:tcPr>
            <w:tcW w:type="dxa" w:w="1900"/>
            <w:tcMar>
              <w:top w:type="dxa" w:w="80"/>
              <w:left w:type="dxa" w:w="120"/>
              <w:bottom w:type="dxa" w:w="80"/>
              <w:right w:type="dxa" w:w="120"/>
            </w:tcMar>
          </w:tcPr>
          <w:p>
            <w:pPr>
              <w:spacing w:after="0"/>
            </w:pPr>
            <w:r>
              <w:rPr>
                <w:i w:val="false"/>
                <w:iCs w:val="false"/>
                <w:sz w:val="20"/>
                <w:szCs w:val="20"/>
              </w:rPr>
              <w:t xml:space="preserve">……………………………………</w:t>
            </w:r>
          </w:p>
        </w:tc>
        <w:tc>
          <w:tcPr>
            <w:tcW w:type="dxa" w:w="2500"/>
            <w:tcMar>
              <w:top w:type="dxa" w:w="80"/>
              <w:left w:type="dxa" w:w="120"/>
              <w:bottom w:type="dxa" w:w="80"/>
              <w:right w:type="dxa" w:w="120"/>
            </w:tcMar>
          </w:tcPr>
          <w:p>
            <w:pPr>
              <w:spacing w:after="0"/>
            </w:pPr>
            <w:r>
              <w:rPr>
                <w:i w:val="false"/>
                <w:iCs w:val="false"/>
                <w:sz w:val="20"/>
                <w:szCs w:val="20"/>
              </w:rPr>
              <w:t xml:space="preserve">……………………………………</w:t>
            </w:r>
          </w:p>
        </w:tc>
        <w:tc>
          <w:tcPr>
            <w:tcW w:type="dxa" w:w="2400"/>
            <w:tcMar>
              <w:top w:type="dxa" w:w="80"/>
              <w:left w:type="dxa" w:w="120"/>
              <w:bottom w:type="dxa" w:w="80"/>
              <w:right w:type="dxa" w:w="120"/>
            </w:tcMar>
          </w:tcPr>
          <w:p>
            <w:pPr>
              <w:spacing w:after="0"/>
            </w:pPr>
            <w:r>
              <w:rPr>
                <w:i w:val="false"/>
                <w:iCs w:val="false"/>
                <w:sz w:val="20"/>
                <w:szCs w:val="20"/>
              </w:rPr>
              <w:t xml:space="preserve">……………………………………</w:t>
            </w:r>
          </w:p>
        </w:tc>
        <w:tc>
          <w:tcPr>
            <w:tcW w:type="dxa" w:w="2226"/>
            <w:tcMar>
              <w:top w:type="dxa" w:w="80"/>
              <w:left w:type="dxa" w:w="120"/>
              <w:bottom w:type="dxa" w:w="80"/>
              <w:right w:type="dxa" w:w="120"/>
            </w:tcMar>
          </w:tcPr>
          <w:p>
            <w:pPr>
              <w:spacing w:after="0"/>
            </w:pPr>
            <w:r>
              <w:rPr>
                <w:i w:val="false"/>
                <w:iCs w:val="false"/>
                <w:sz w:val="20"/>
                <w:szCs w:val="20"/>
              </w:rPr>
              <w:t xml:space="preserve">……………………………………</w:t>
            </w:r>
          </w:p>
        </w:tc>
      </w:tr>
      <w:tr>
        <w:tc>
          <w:tcPr>
            <w:tcW w:type="dxa" w:w="1900"/>
            <w:tcMar>
              <w:top w:type="dxa" w:w="80"/>
              <w:left w:type="dxa" w:w="120"/>
              <w:bottom w:type="dxa" w:w="80"/>
              <w:right w:type="dxa" w:w="120"/>
            </w:tcMar>
          </w:tcPr>
          <w:p>
            <w:pPr>
              <w:spacing w:after="0"/>
            </w:pPr>
            <w:r>
              <w:rPr>
                <w:i w:val="false"/>
                <w:iCs w:val="false"/>
                <w:sz w:val="20"/>
                <w:szCs w:val="20"/>
              </w:rPr>
              <w:t xml:space="preserve">……………………………………</w:t>
            </w:r>
          </w:p>
        </w:tc>
        <w:tc>
          <w:tcPr>
            <w:tcW w:type="dxa" w:w="2500"/>
            <w:tcMar>
              <w:top w:type="dxa" w:w="80"/>
              <w:left w:type="dxa" w:w="120"/>
              <w:bottom w:type="dxa" w:w="80"/>
              <w:right w:type="dxa" w:w="120"/>
            </w:tcMar>
          </w:tcPr>
          <w:p>
            <w:pPr>
              <w:spacing w:after="0"/>
            </w:pPr>
            <w:r>
              <w:rPr>
                <w:i w:val="false"/>
                <w:iCs w:val="false"/>
                <w:sz w:val="20"/>
                <w:szCs w:val="20"/>
              </w:rPr>
              <w:t xml:space="preserve">……………………………………</w:t>
            </w:r>
          </w:p>
        </w:tc>
        <w:tc>
          <w:tcPr>
            <w:tcW w:type="dxa" w:w="2400"/>
            <w:tcMar>
              <w:top w:type="dxa" w:w="80"/>
              <w:left w:type="dxa" w:w="120"/>
              <w:bottom w:type="dxa" w:w="80"/>
              <w:right w:type="dxa" w:w="120"/>
            </w:tcMar>
          </w:tcPr>
          <w:p>
            <w:pPr>
              <w:spacing w:after="0"/>
            </w:pPr>
            <w:r>
              <w:rPr>
                <w:i w:val="false"/>
                <w:iCs w:val="false"/>
                <w:sz w:val="20"/>
                <w:szCs w:val="20"/>
              </w:rPr>
              <w:t xml:space="preserve">……………………………………</w:t>
            </w:r>
          </w:p>
        </w:tc>
        <w:tc>
          <w:tcPr>
            <w:tcW w:type="dxa" w:w="2226"/>
            <w:tcMar>
              <w:top w:type="dxa" w:w="80"/>
              <w:left w:type="dxa" w:w="120"/>
              <w:bottom w:type="dxa" w:w="80"/>
              <w:right w:type="dxa" w:w="120"/>
            </w:tcMar>
          </w:tcPr>
          <w:p>
            <w:pPr>
              <w:spacing w:after="0"/>
            </w:pPr>
            <w:r>
              <w:rPr>
                <w:i w:val="false"/>
                <w:iCs w:val="false"/>
                <w:sz w:val="20"/>
                <w:szCs w:val="20"/>
              </w:rPr>
              <w:t xml:space="preserve">……………………………………</w:t>
            </w:r>
          </w:p>
        </w:tc>
      </w:tr>
    </w:tbl>
    <w:p>
      <w:pPr>
        <w:spacing w:after="160"/>
      </w:pPr>
      <w:r>
        <w:t xml:space="preserve"/>
      </w:r>
    </w:p>
    <w:p>
      <w:pPr>
        <w:spacing w:after="120" w:before="0"/>
      </w:pPr>
      <w:r>
        <w:rPr>
          <w:i/>
          <w:iCs/>
        </w:rPr>
        <w:t xml:space="preserve">L'usage d'un outil d'IA sur un compte personnel à des fins professionnelles est </w:t>
      </w:r>
      <w:r>
        <w:rPr>
          <w:b/>
          <w:bCs/>
          <w:i/>
          <w:iCs/>
        </w:rPr>
        <w:t xml:space="preserve">[interdit / toléré pour les seuls contenus publics]</w:t>
      </w:r>
      <w:r>
        <w:rPr>
          <w:i/>
          <w:iCs/>
        </w:rPr>
        <w:t xml:space="preserve">.</w:t>
      </w:r>
    </w:p>
    <w:p>
      <w:pPr>
        <w:pStyle w:val="Heading1"/>
        <w:spacing w:after="160" w:before="360"/>
      </w:pPr>
      <w:r>
        <w:rPr>
          <w:b/>
          <w:bCs/>
          <w:color w:val="1A1A1A"/>
          <w:sz w:val="30"/>
          <w:szCs w:val="30"/>
        </w:rPr>
        <w:t xml:space="preserve">6. Données : ce qui ne doit jamais être transmis</w:t>
      </w:r>
    </w:p>
    <w:p>
      <w:pPr>
        <w:spacing w:after="120" w:before="0"/>
      </w:pPr>
      <w:r>
        <w:t xml:space="preserve">Sauf outil explicitement validé pour cet usage, il est interdit de transmettre à un système d'IA :</w:t>
      </w:r>
    </w:p>
    <w:p>
      <w:pPr>
        <w:pStyle w:val="ListParagraph"/>
        <w:numPr>
          <w:ilvl w:val="0"/>
          <w:numId w:val="2"/>
        </w:numPr>
        <w:spacing w:after="80"/>
      </w:pPr>
      <w:r>
        <w:t xml:space="preserve">des données personnelles identifiantes : nom, coordonnées, matricule, données RH, CV, données de santé ;</w:t>
      </w:r>
    </w:p>
    <w:p>
      <w:pPr>
        <w:pStyle w:val="ListParagraph"/>
        <w:numPr>
          <w:ilvl w:val="0"/>
          <w:numId w:val="2"/>
        </w:numPr>
        <w:spacing w:after="80"/>
      </w:pPr>
      <w:r>
        <w:t xml:space="preserve">des données couvertes par un accord de confidentialité ou une clause contractuelle ;</w:t>
      </w:r>
    </w:p>
    <w:p>
      <w:pPr>
        <w:pStyle w:val="ListParagraph"/>
        <w:numPr>
          <w:ilvl w:val="0"/>
          <w:numId w:val="2"/>
        </w:numPr>
        <w:spacing w:after="80"/>
      </w:pPr>
      <w:r>
        <w:t xml:space="preserve">des documents contractuels, financiers ou stratégiques non publics ;</w:t>
      </w:r>
    </w:p>
    <w:p>
      <w:pPr>
        <w:pStyle w:val="ListParagraph"/>
        <w:numPr>
          <w:ilvl w:val="0"/>
          <w:numId w:val="2"/>
        </w:numPr>
        <w:spacing w:after="80"/>
      </w:pPr>
      <w:r>
        <w:t xml:space="preserve">des identifiants, mots de passe, clés d'API ou secrets techniques ;</w:t>
      </w:r>
    </w:p>
    <w:p>
      <w:pPr>
        <w:pStyle w:val="ListParagraph"/>
        <w:numPr>
          <w:ilvl w:val="0"/>
          <w:numId w:val="2"/>
        </w:numPr>
        <w:spacing w:after="80"/>
      </w:pPr>
      <w:r>
        <w:t xml:space="preserve">du code source propriétaire ;</w:t>
      </w:r>
    </w:p>
    <w:p>
      <w:pPr>
        <w:pStyle w:val="ListParagraph"/>
        <w:numPr>
          <w:ilvl w:val="0"/>
          <w:numId w:val="2"/>
        </w:numPr>
        <w:spacing w:after="80"/>
      </w:pPr>
      <w:r>
        <w:t xml:space="preserve">…………………………………… (à compléter selon votre activité)</w:t>
      </w:r>
    </w:p>
    <w:p>
      <w:pPr>
        <w:spacing w:after="120" w:before="0"/>
      </w:pPr>
      <w:r>
        <w:t xml:space="preserve">En cas de doute sur la nature d'une donnée, la règle est de s'abstenir et d'interroger le référent IA.</w:t>
      </w:r>
    </w:p>
    <w:p>
      <w:pPr>
        <w:pStyle w:val="Heading1"/>
        <w:spacing w:after="160" w:before="360"/>
      </w:pPr>
      <w:r>
        <w:rPr>
          <w:b/>
          <w:bCs/>
          <w:color w:val="1A1A1A"/>
          <w:sz w:val="30"/>
          <w:szCs w:val="30"/>
        </w:rPr>
        <w:t xml:space="preserve">7. Règles d'usage par situation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200"/>
        <w:gridCol w:w="5826"/>
      </w:tblGrid>
      <w:tr>
        <w:trPr>
          <w:tblHeader/>
        </w:trPr>
        <w:tc>
          <w:tcPr>
            <w:tcW w:type="dxa" w:w="3200"/>
            <w:shd w:fill="F2F2F2" w:color="auto" w:val="clear"/>
            <w:tcMar>
              <w:top w:type="dxa" w:w="80"/>
              <w:left w:type="dxa" w:w="120"/>
              <w:bottom w:type="dxa" w:w="80"/>
              <w:right w:type="dxa" w:w="120"/>
            </w:tcMar>
          </w:tcPr>
          <w:p>
            <w:pPr>
              <w:spacing w:after="0"/>
            </w:pPr>
            <w:r>
              <w:rPr>
                <w:b/>
                <w:bCs/>
                <w:sz w:val="20"/>
                <w:szCs w:val="20"/>
              </w:rPr>
              <w:t xml:space="preserve">Situation</w:t>
            </w:r>
          </w:p>
        </w:tc>
        <w:tc>
          <w:tcPr>
            <w:tcW w:type="dxa" w:w="5826"/>
            <w:shd w:fill="F2F2F2" w:color="auto" w:val="clear"/>
            <w:tcMar>
              <w:top w:type="dxa" w:w="80"/>
              <w:left w:type="dxa" w:w="120"/>
              <w:bottom w:type="dxa" w:w="80"/>
              <w:right w:type="dxa" w:w="120"/>
            </w:tcMar>
          </w:tcPr>
          <w:p>
            <w:pPr>
              <w:spacing w:after="0"/>
            </w:pPr>
            <w:r>
              <w:rPr>
                <w:b/>
                <w:bCs/>
                <w:sz w:val="20"/>
                <w:szCs w:val="20"/>
              </w:rPr>
              <w:t xml:space="preserve">Règle applicable</w:t>
            </w:r>
          </w:p>
        </w:tc>
      </w:tr>
      <w:tr>
        <w:tc>
          <w:tcPr>
            <w:tcW w:type="dxa" w:w="3200"/>
            <w:tcMar>
              <w:top w:type="dxa" w:w="80"/>
              <w:left w:type="dxa" w:w="120"/>
              <w:bottom w:type="dxa" w:w="80"/>
              <w:right w:type="dxa" w:w="120"/>
            </w:tcMar>
          </w:tcPr>
          <w:p>
            <w:pPr>
              <w:spacing w:after="0"/>
            </w:pPr>
            <w:r>
              <w:rPr>
                <w:i w:val="false"/>
                <w:iCs w:val="false"/>
                <w:sz w:val="20"/>
                <w:szCs w:val="20"/>
              </w:rPr>
              <w:t xml:space="preserve">Rédaction d'un document interne</w:t>
            </w:r>
          </w:p>
        </w:tc>
        <w:tc>
          <w:tcPr>
            <w:tcW w:type="dxa" w:w="5826"/>
            <w:tcMar>
              <w:top w:type="dxa" w:w="80"/>
              <w:left w:type="dxa" w:w="120"/>
              <w:bottom w:type="dxa" w:w="80"/>
              <w:right w:type="dxa" w:w="120"/>
            </w:tcMar>
          </w:tcPr>
          <w:p>
            <w:pPr>
              <w:spacing w:after="0"/>
            </w:pPr>
            <w:r>
              <w:rPr>
                <w:i w:val="false"/>
                <w:iCs w:val="false"/>
                <w:sz w:val="20"/>
                <w:szCs w:val="20"/>
              </w:rPr>
              <w:t xml:space="preserve">Relecture systématique. Mention de l'usage de l'IA non requise.</w:t>
            </w:r>
          </w:p>
        </w:tc>
      </w:tr>
      <w:tr>
        <w:tc>
          <w:tcPr>
            <w:tcW w:type="dxa" w:w="3200"/>
            <w:tcMar>
              <w:top w:type="dxa" w:w="80"/>
              <w:left w:type="dxa" w:w="120"/>
              <w:bottom w:type="dxa" w:w="80"/>
              <w:right w:type="dxa" w:w="120"/>
            </w:tcMar>
          </w:tcPr>
          <w:p>
            <w:pPr>
              <w:spacing w:after="0"/>
            </w:pPr>
            <w:r>
              <w:rPr>
                <w:i w:val="false"/>
                <w:iCs w:val="false"/>
                <w:sz w:val="20"/>
                <w:szCs w:val="20"/>
              </w:rPr>
              <w:t xml:space="preserve">Communication externe ou client</w:t>
            </w:r>
          </w:p>
        </w:tc>
        <w:tc>
          <w:tcPr>
            <w:tcW w:type="dxa" w:w="5826"/>
            <w:tcMar>
              <w:top w:type="dxa" w:w="80"/>
              <w:left w:type="dxa" w:w="120"/>
              <w:bottom w:type="dxa" w:w="80"/>
              <w:right w:type="dxa" w:w="120"/>
            </w:tcMar>
          </w:tcPr>
          <w:p>
            <w:pPr>
              <w:spacing w:after="0"/>
            </w:pPr>
            <w:r>
              <w:rPr>
                <w:i w:val="false"/>
                <w:iCs w:val="false"/>
                <w:sz w:val="20"/>
                <w:szCs w:val="20"/>
              </w:rPr>
              <w:t xml:space="preserve">Relecture par un tiers. Vérification de tous les chiffres, noms et citations.</w:t>
            </w:r>
          </w:p>
        </w:tc>
      </w:tr>
      <w:tr>
        <w:tc>
          <w:tcPr>
            <w:tcW w:type="dxa" w:w="3200"/>
            <w:tcMar>
              <w:top w:type="dxa" w:w="80"/>
              <w:left w:type="dxa" w:w="120"/>
              <w:bottom w:type="dxa" w:w="80"/>
              <w:right w:type="dxa" w:w="120"/>
            </w:tcMar>
          </w:tcPr>
          <w:p>
            <w:pPr>
              <w:spacing w:after="0"/>
            </w:pPr>
            <w:r>
              <w:rPr>
                <w:i w:val="false"/>
                <w:iCs w:val="false"/>
                <w:sz w:val="20"/>
                <w:szCs w:val="20"/>
              </w:rPr>
              <w:t xml:space="preserve">Contenu juridique, comptable ou réglementaire</w:t>
            </w:r>
          </w:p>
        </w:tc>
        <w:tc>
          <w:tcPr>
            <w:tcW w:type="dxa" w:w="5826"/>
            <w:tcMar>
              <w:top w:type="dxa" w:w="80"/>
              <w:left w:type="dxa" w:w="120"/>
              <w:bottom w:type="dxa" w:w="80"/>
              <w:right w:type="dxa" w:w="120"/>
            </w:tcMar>
          </w:tcPr>
          <w:p>
            <w:pPr>
              <w:spacing w:after="0"/>
            </w:pPr>
            <w:r>
              <w:rPr>
                <w:i w:val="false"/>
                <w:iCs w:val="false"/>
                <w:sz w:val="20"/>
                <w:szCs w:val="20"/>
              </w:rPr>
              <w:t xml:space="preserve">Validation obligatoire par la fonction compétente. L'IA ne produit qu'un brouillon.</w:t>
            </w:r>
          </w:p>
        </w:tc>
      </w:tr>
      <w:tr>
        <w:tc>
          <w:tcPr>
            <w:tcW w:type="dxa" w:w="3200"/>
            <w:tcMar>
              <w:top w:type="dxa" w:w="80"/>
              <w:left w:type="dxa" w:w="120"/>
              <w:bottom w:type="dxa" w:w="80"/>
              <w:right w:type="dxa" w:w="120"/>
            </w:tcMar>
          </w:tcPr>
          <w:p>
            <w:pPr>
              <w:spacing w:after="0"/>
            </w:pPr>
            <w:r>
              <w:rPr>
                <w:i w:val="false"/>
                <w:iCs w:val="false"/>
                <w:sz w:val="20"/>
                <w:szCs w:val="20"/>
              </w:rPr>
              <w:t xml:space="preserve">Décision concernant une personne</w:t>
            </w:r>
          </w:p>
        </w:tc>
        <w:tc>
          <w:tcPr>
            <w:tcW w:type="dxa" w:w="5826"/>
            <w:tcMar>
              <w:top w:type="dxa" w:w="80"/>
              <w:left w:type="dxa" w:w="120"/>
              <w:bottom w:type="dxa" w:w="80"/>
              <w:right w:type="dxa" w:w="120"/>
            </w:tcMar>
          </w:tcPr>
          <w:p>
            <w:pPr>
              <w:spacing w:after="0"/>
            </w:pPr>
            <w:r>
              <w:rPr>
                <w:i w:val="false"/>
                <w:iCs w:val="false"/>
                <w:sz w:val="20"/>
                <w:szCs w:val="20"/>
              </w:rPr>
              <w:t xml:space="preserve">Interdiction de fonder une décision sur le seul résultat d'un système d'IA. Décision humaine motivée.</w:t>
            </w:r>
          </w:p>
        </w:tc>
      </w:tr>
      <w:tr>
        <w:tc>
          <w:tcPr>
            <w:tcW w:type="dxa" w:w="3200"/>
            <w:tcMar>
              <w:top w:type="dxa" w:w="80"/>
              <w:left w:type="dxa" w:w="120"/>
              <w:bottom w:type="dxa" w:w="80"/>
              <w:right w:type="dxa" w:w="120"/>
            </w:tcMar>
          </w:tcPr>
          <w:p>
            <w:pPr>
              <w:spacing w:after="0"/>
            </w:pPr>
            <w:r>
              <w:rPr>
                <w:i w:val="false"/>
                <w:iCs w:val="false"/>
                <w:sz w:val="20"/>
                <w:szCs w:val="20"/>
              </w:rPr>
              <w:t xml:space="preserve">Code source</w:t>
            </w:r>
          </w:p>
        </w:tc>
        <w:tc>
          <w:tcPr>
            <w:tcW w:type="dxa" w:w="5826"/>
            <w:tcMar>
              <w:top w:type="dxa" w:w="80"/>
              <w:left w:type="dxa" w:w="120"/>
              <w:bottom w:type="dxa" w:w="80"/>
              <w:right w:type="dxa" w:w="120"/>
            </w:tcMar>
          </w:tcPr>
          <w:p>
            <w:pPr>
              <w:spacing w:after="0"/>
            </w:pPr>
            <w:r>
              <w:rPr>
                <w:i w:val="false"/>
                <w:iCs w:val="false"/>
                <w:sz w:val="20"/>
                <w:szCs w:val="20"/>
              </w:rPr>
              <w:t xml:space="preserve">Revue de code obligatoire. Vérification des licences et des dépendances.</w:t>
            </w:r>
          </w:p>
        </w:tc>
      </w:tr>
      <w:tr>
        <w:tc>
          <w:tcPr>
            <w:tcW w:type="dxa" w:w="3200"/>
            <w:tcMar>
              <w:top w:type="dxa" w:w="80"/>
              <w:left w:type="dxa" w:w="120"/>
              <w:bottom w:type="dxa" w:w="80"/>
              <w:right w:type="dxa" w:w="120"/>
            </w:tcMar>
          </w:tcPr>
          <w:p>
            <w:pPr>
              <w:spacing w:after="0"/>
            </w:pPr>
            <w:r>
              <w:rPr>
                <w:i w:val="false"/>
                <w:iCs w:val="false"/>
                <w:sz w:val="20"/>
                <w:szCs w:val="20"/>
              </w:rPr>
              <w:t xml:space="preserve">Image ou vidéo générée</w:t>
            </w:r>
          </w:p>
        </w:tc>
        <w:tc>
          <w:tcPr>
            <w:tcW w:type="dxa" w:w="5826"/>
            <w:tcMar>
              <w:top w:type="dxa" w:w="80"/>
              <w:left w:type="dxa" w:w="120"/>
              <w:bottom w:type="dxa" w:w="80"/>
              <w:right w:type="dxa" w:w="120"/>
            </w:tcMar>
          </w:tcPr>
          <w:p>
            <w:pPr>
              <w:spacing w:after="0"/>
            </w:pPr>
            <w:r>
              <w:rPr>
                <w:i w:val="false"/>
                <w:iCs w:val="false"/>
                <w:sz w:val="20"/>
                <w:szCs w:val="20"/>
              </w:rPr>
              <w:t xml:space="preserve">Mention explicite du caractère généré lors de toute diffusion externe.</w:t>
            </w:r>
          </w:p>
        </w:tc>
      </w:tr>
      <w:tr>
        <w:tc>
          <w:tcPr>
            <w:tcW w:type="dxa" w:w="3200"/>
            <w:tcMar>
              <w:top w:type="dxa" w:w="80"/>
              <w:left w:type="dxa" w:w="120"/>
              <w:bottom w:type="dxa" w:w="80"/>
              <w:right w:type="dxa" w:w="120"/>
            </w:tcMar>
          </w:tcPr>
          <w:p>
            <w:pPr>
              <w:spacing w:after="0"/>
            </w:pPr>
            <w:r>
              <w:rPr>
                <w:i w:val="false"/>
                <w:iCs w:val="false"/>
                <w:sz w:val="20"/>
                <w:szCs w:val="20"/>
              </w:rPr>
              <w:t xml:space="preserve">Traduction</w:t>
            </w:r>
          </w:p>
        </w:tc>
        <w:tc>
          <w:tcPr>
            <w:tcW w:type="dxa" w:w="5826"/>
            <w:tcMar>
              <w:top w:type="dxa" w:w="80"/>
              <w:left w:type="dxa" w:w="120"/>
              <w:bottom w:type="dxa" w:w="80"/>
              <w:right w:type="dxa" w:w="120"/>
            </w:tcMar>
          </w:tcPr>
          <w:p>
            <w:pPr>
              <w:spacing w:after="0"/>
            </w:pPr>
            <w:r>
              <w:rPr>
                <w:i w:val="false"/>
                <w:iCs w:val="false"/>
                <w:sz w:val="20"/>
                <w:szCs w:val="20"/>
              </w:rPr>
              <w:t xml:space="preserve">Relecture par une personne maîtrisant la langue cible pour tout usage externe.</w:t>
            </w:r>
          </w:p>
        </w:tc>
      </w:tr>
      <w:tr>
        <w:tc>
          <w:tcPr>
            <w:tcW w:type="dxa" w:w="3200"/>
            <w:tcMar>
              <w:top w:type="dxa" w:w="80"/>
              <w:left w:type="dxa" w:w="120"/>
              <w:bottom w:type="dxa" w:w="80"/>
              <w:right w:type="dxa" w:w="120"/>
            </w:tcMar>
          </w:tcPr>
          <w:p>
            <w:pPr>
              <w:spacing w:after="0"/>
            </w:pPr>
            <w:r>
              <w:rPr>
                <w:i w:val="false"/>
                <w:iCs w:val="false"/>
                <w:sz w:val="20"/>
                <w:szCs w:val="20"/>
              </w:rPr>
              <w:t xml:space="preserve">……………………………………</w:t>
            </w:r>
          </w:p>
        </w:tc>
        <w:tc>
          <w:tcPr>
            <w:tcW w:type="dxa" w:w="5826"/>
            <w:tcMar>
              <w:top w:type="dxa" w:w="80"/>
              <w:left w:type="dxa" w:w="120"/>
              <w:bottom w:type="dxa" w:w="80"/>
              <w:right w:type="dxa" w:w="120"/>
            </w:tcMar>
          </w:tcPr>
          <w:p>
            <w:pPr>
              <w:spacing w:after="0"/>
            </w:pPr>
            <w:r>
              <w:rPr>
                <w:i w:val="false"/>
                <w:iCs w:val="false"/>
                <w:sz w:val="20"/>
                <w:szCs w:val="20"/>
              </w:rPr>
              <w:t xml:space="preserve">……………………………………</w:t>
            </w:r>
          </w:p>
        </w:tc>
      </w:tr>
    </w:tbl>
    <w:p>
      <w:pPr>
        <w:spacing w:after="200"/>
      </w:pPr>
      <w:r>
        <w:t xml:space="preserve"/>
      </w:r>
    </w:p>
    <w:p>
      <w:pPr>
        <w:pStyle w:val="Heading1"/>
        <w:spacing w:after="160" w:before="360"/>
      </w:pPr>
      <w:r>
        <w:rPr>
          <w:b/>
          <w:bCs/>
          <w:color w:val="1A1A1A"/>
          <w:sz w:val="30"/>
          <w:szCs w:val="30"/>
        </w:rPr>
        <w:t xml:space="preserve">8. Usages interdits</w:t>
      </w:r>
    </w:p>
    <w:p>
      <w:pPr>
        <w:spacing w:after="120" w:before="0"/>
      </w:pPr>
      <w:r>
        <w:t xml:space="preserve">Sont interdits, sans exception :</w:t>
      </w:r>
    </w:p>
    <w:p>
      <w:pPr>
        <w:pStyle w:val="ListParagraph"/>
        <w:numPr>
          <w:ilvl w:val="0"/>
          <w:numId w:val="2"/>
        </w:numPr>
        <w:spacing w:after="80"/>
      </w:pPr>
      <w:r>
        <w:t xml:space="preserve">les usages relevant des pratiques prohibées par le règlement européen sur l'IA, notamment la notation sociale, la reconnaissance des émotions sur le lieu de travail et la catégorisation biométrique ;</w:t>
      </w:r>
    </w:p>
    <w:p>
      <w:pPr>
        <w:pStyle w:val="ListParagraph"/>
        <w:numPr>
          <w:ilvl w:val="0"/>
          <w:numId w:val="2"/>
        </w:numPr>
        <w:spacing w:after="80"/>
      </w:pPr>
      <w:r>
        <w:t xml:space="preserve">la production de contenus discriminatoires, diffamatoires ou portant atteinte à la vie privée ;</w:t>
      </w:r>
    </w:p>
    <w:p>
      <w:pPr>
        <w:pStyle w:val="ListParagraph"/>
        <w:numPr>
          <w:ilvl w:val="0"/>
          <w:numId w:val="2"/>
        </w:numPr>
        <w:spacing w:after="80"/>
      </w:pPr>
      <w:r>
        <w:t xml:space="preserve">l'imitation de l'identité, de la voix ou de l'image d'une personne sans son accord écrit ;</w:t>
      </w:r>
    </w:p>
    <w:p>
      <w:pPr>
        <w:pStyle w:val="ListParagraph"/>
        <w:numPr>
          <w:ilvl w:val="0"/>
          <w:numId w:val="2"/>
        </w:numPr>
        <w:spacing w:after="80"/>
      </w:pPr>
      <w:r>
        <w:t xml:space="preserve">le contournement des mesures de sécurité ou des restrictions d'un outil ;</w:t>
      </w:r>
    </w:p>
    <w:p>
      <w:pPr>
        <w:pStyle w:val="ListParagraph"/>
        <w:numPr>
          <w:ilvl w:val="0"/>
          <w:numId w:val="2"/>
        </w:numPr>
        <w:spacing w:after="80"/>
      </w:pPr>
      <w:r>
        <w:t xml:space="preserve">la présentation d'un contenu généré comme le travail personnel d'un tiers identifié.</w:t>
      </w:r>
    </w:p>
    <w:p>
      <w:pPr>
        <w:pStyle w:val="Heading1"/>
        <w:spacing w:after="160" w:before="360"/>
      </w:pPr>
      <w:r>
        <w:rPr>
          <w:b/>
          <w:bCs/>
          <w:color w:val="1A1A1A"/>
          <w:sz w:val="30"/>
          <w:szCs w:val="30"/>
        </w:rPr>
        <w:t xml:space="preserve">9. Rôles et responsabilités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600"/>
        <w:gridCol w:w="6426"/>
      </w:tblGrid>
      <w:tr>
        <w:trPr>
          <w:tblHeader/>
        </w:trPr>
        <w:tc>
          <w:tcPr>
            <w:tcW w:type="dxa" w:w="2600"/>
            <w:shd w:fill="F2F2F2" w:color="auto" w:val="clear"/>
            <w:tcMar>
              <w:top w:type="dxa" w:w="80"/>
              <w:left w:type="dxa" w:w="120"/>
              <w:bottom w:type="dxa" w:w="80"/>
              <w:right w:type="dxa" w:w="120"/>
            </w:tcMar>
          </w:tcPr>
          <w:p>
            <w:pPr>
              <w:spacing w:after="0"/>
            </w:pPr>
            <w:r>
              <w:rPr>
                <w:b/>
                <w:bCs/>
                <w:sz w:val="20"/>
                <w:szCs w:val="20"/>
              </w:rPr>
              <w:t xml:space="preserve">Rôle</w:t>
            </w:r>
          </w:p>
        </w:tc>
        <w:tc>
          <w:tcPr>
            <w:tcW w:type="dxa" w:w="6426"/>
            <w:shd w:fill="F2F2F2" w:color="auto" w:val="clear"/>
            <w:tcMar>
              <w:top w:type="dxa" w:w="80"/>
              <w:left w:type="dxa" w:w="120"/>
              <w:bottom w:type="dxa" w:w="80"/>
              <w:right w:type="dxa" w:w="120"/>
            </w:tcMar>
          </w:tcPr>
          <w:p>
            <w:pPr>
              <w:spacing w:after="0"/>
            </w:pPr>
            <w:r>
              <w:rPr>
                <w:b/>
                <w:bCs/>
                <w:sz w:val="20"/>
                <w:szCs w:val="20"/>
              </w:rPr>
              <w:t xml:space="preserve">Responsabilités</w:t>
            </w:r>
          </w:p>
        </w:tc>
      </w:tr>
      <w:tr>
        <w:tc>
          <w:tcPr>
            <w:tcW w:type="dxa" w:w="2600"/>
            <w:tcMar>
              <w:top w:type="dxa" w:w="80"/>
              <w:left w:type="dxa" w:w="120"/>
              <w:bottom w:type="dxa" w:w="80"/>
              <w:right w:type="dxa" w:w="120"/>
            </w:tcMar>
          </w:tcPr>
          <w:p>
            <w:pPr>
              <w:spacing w:after="0"/>
            </w:pPr>
            <w:r>
              <w:rPr>
                <w:i w:val="false"/>
                <w:iCs w:val="false"/>
                <w:sz w:val="20"/>
                <w:szCs w:val="20"/>
              </w:rPr>
              <w:t xml:space="preserve">Direction</w:t>
            </w:r>
          </w:p>
        </w:tc>
        <w:tc>
          <w:tcPr>
            <w:tcW w:type="dxa" w:w="6426"/>
            <w:tcMar>
              <w:top w:type="dxa" w:w="80"/>
              <w:left w:type="dxa" w:w="120"/>
              <w:bottom w:type="dxa" w:w="80"/>
              <w:right w:type="dxa" w:w="120"/>
            </w:tcMar>
          </w:tcPr>
          <w:p>
            <w:pPr>
              <w:spacing w:after="0"/>
            </w:pPr>
            <w:r>
              <w:rPr>
                <w:i w:val="false"/>
                <w:iCs w:val="false"/>
                <w:sz w:val="20"/>
                <w:szCs w:val="20"/>
              </w:rPr>
              <w:t xml:space="preserve">Valide la charte, arbitre les usages sensibles, alloue les moyens de formation.</w:t>
            </w:r>
          </w:p>
        </w:tc>
      </w:tr>
      <w:tr>
        <w:tc>
          <w:tcPr>
            <w:tcW w:type="dxa" w:w="2600"/>
            <w:tcMar>
              <w:top w:type="dxa" w:w="80"/>
              <w:left w:type="dxa" w:w="120"/>
              <w:bottom w:type="dxa" w:w="80"/>
              <w:right w:type="dxa" w:w="120"/>
            </w:tcMar>
          </w:tcPr>
          <w:p>
            <w:pPr>
              <w:spacing w:after="0"/>
            </w:pPr>
            <w:r>
              <w:rPr>
                <w:i w:val="false"/>
                <w:iCs w:val="false"/>
                <w:sz w:val="20"/>
                <w:szCs w:val="20"/>
              </w:rPr>
              <w:t xml:space="preserve">Référent IA</w:t>
            </w:r>
          </w:p>
        </w:tc>
        <w:tc>
          <w:tcPr>
            <w:tcW w:type="dxa" w:w="6426"/>
            <w:tcMar>
              <w:top w:type="dxa" w:w="80"/>
              <w:left w:type="dxa" w:w="120"/>
              <w:bottom w:type="dxa" w:w="80"/>
              <w:right w:type="dxa" w:w="120"/>
            </w:tcMar>
          </w:tcPr>
          <w:p>
            <w:pPr>
              <w:spacing w:after="0"/>
            </w:pPr>
            <w:r>
              <w:rPr>
                <w:i w:val="false"/>
                <w:iCs w:val="false"/>
                <w:sz w:val="20"/>
                <w:szCs w:val="20"/>
              </w:rPr>
              <w:t xml:space="preserve">Instruit les demandes d'outils, tient le registre des usages, répond aux questions, met à jour la charte.</w:t>
            </w:r>
          </w:p>
        </w:tc>
      </w:tr>
      <w:tr>
        <w:tc>
          <w:tcPr>
            <w:tcW w:type="dxa" w:w="2600"/>
            <w:tcMar>
              <w:top w:type="dxa" w:w="80"/>
              <w:left w:type="dxa" w:w="120"/>
              <w:bottom w:type="dxa" w:w="80"/>
              <w:right w:type="dxa" w:w="120"/>
            </w:tcMar>
          </w:tcPr>
          <w:p>
            <w:pPr>
              <w:spacing w:after="0"/>
            </w:pPr>
            <w:r>
              <w:rPr>
                <w:i w:val="false"/>
                <w:iCs w:val="false"/>
                <w:sz w:val="20"/>
                <w:szCs w:val="20"/>
              </w:rPr>
              <w:t xml:space="preserve">Managers</w:t>
            </w:r>
          </w:p>
        </w:tc>
        <w:tc>
          <w:tcPr>
            <w:tcW w:type="dxa" w:w="6426"/>
            <w:tcMar>
              <w:top w:type="dxa" w:w="80"/>
              <w:left w:type="dxa" w:w="120"/>
              <w:bottom w:type="dxa" w:w="80"/>
              <w:right w:type="dxa" w:w="120"/>
            </w:tcMar>
          </w:tcPr>
          <w:p>
            <w:pPr>
              <w:spacing w:after="0"/>
            </w:pPr>
            <w:r>
              <w:rPr>
                <w:i w:val="false"/>
                <w:iCs w:val="false"/>
                <w:sz w:val="20"/>
                <w:szCs w:val="20"/>
              </w:rPr>
              <w:t xml:space="preserve">Font connaître la charte dans leur équipe, arbitrent au quotidien, remontent les écarts.</w:t>
            </w:r>
          </w:p>
        </w:tc>
      </w:tr>
      <w:tr>
        <w:tc>
          <w:tcPr>
            <w:tcW w:type="dxa" w:w="2600"/>
            <w:tcMar>
              <w:top w:type="dxa" w:w="80"/>
              <w:left w:type="dxa" w:w="120"/>
              <w:bottom w:type="dxa" w:w="80"/>
              <w:right w:type="dxa" w:w="120"/>
            </w:tcMar>
          </w:tcPr>
          <w:p>
            <w:pPr>
              <w:spacing w:after="0"/>
            </w:pPr>
            <w:r>
              <w:rPr>
                <w:i w:val="false"/>
                <w:iCs w:val="false"/>
                <w:sz w:val="20"/>
                <w:szCs w:val="20"/>
              </w:rPr>
              <w:t xml:space="preserve">DSI / RSSI</w:t>
            </w:r>
          </w:p>
        </w:tc>
        <w:tc>
          <w:tcPr>
            <w:tcW w:type="dxa" w:w="6426"/>
            <w:tcMar>
              <w:top w:type="dxa" w:w="80"/>
              <w:left w:type="dxa" w:w="120"/>
              <w:bottom w:type="dxa" w:w="80"/>
              <w:right w:type="dxa" w:w="120"/>
            </w:tcMar>
          </w:tcPr>
          <w:p>
            <w:pPr>
              <w:spacing w:after="0"/>
            </w:pPr>
            <w:r>
              <w:rPr>
                <w:i w:val="false"/>
                <w:iCs w:val="false"/>
                <w:sz w:val="20"/>
                <w:szCs w:val="20"/>
              </w:rPr>
              <w:t xml:space="preserve">Vérifie la sécurité et l'hébergement des outils, gère les accès.</w:t>
            </w:r>
          </w:p>
        </w:tc>
      </w:tr>
      <w:tr>
        <w:tc>
          <w:tcPr>
            <w:tcW w:type="dxa" w:w="2600"/>
            <w:tcMar>
              <w:top w:type="dxa" w:w="80"/>
              <w:left w:type="dxa" w:w="120"/>
              <w:bottom w:type="dxa" w:w="80"/>
              <w:right w:type="dxa" w:w="120"/>
            </w:tcMar>
          </w:tcPr>
          <w:p>
            <w:pPr>
              <w:spacing w:after="0"/>
            </w:pPr>
            <w:r>
              <w:rPr>
                <w:i w:val="false"/>
                <w:iCs w:val="false"/>
                <w:sz w:val="20"/>
                <w:szCs w:val="20"/>
              </w:rPr>
              <w:t xml:space="preserve">DPO ou référent données</w:t>
            </w:r>
          </w:p>
        </w:tc>
        <w:tc>
          <w:tcPr>
            <w:tcW w:type="dxa" w:w="6426"/>
            <w:tcMar>
              <w:top w:type="dxa" w:w="80"/>
              <w:left w:type="dxa" w:w="120"/>
              <w:bottom w:type="dxa" w:w="80"/>
              <w:right w:type="dxa" w:w="120"/>
            </w:tcMar>
          </w:tcPr>
          <w:p>
            <w:pPr>
              <w:spacing w:after="0"/>
            </w:pPr>
            <w:r>
              <w:rPr>
                <w:i w:val="false"/>
                <w:iCs w:val="false"/>
                <w:sz w:val="20"/>
                <w:szCs w:val="20"/>
              </w:rPr>
              <w:t xml:space="preserve">Vérifie la conformité des traitements de données personnelles.</w:t>
            </w:r>
          </w:p>
        </w:tc>
      </w:tr>
      <w:tr>
        <w:tc>
          <w:tcPr>
            <w:tcW w:type="dxa" w:w="2600"/>
            <w:tcMar>
              <w:top w:type="dxa" w:w="80"/>
              <w:left w:type="dxa" w:w="120"/>
              <w:bottom w:type="dxa" w:w="80"/>
              <w:right w:type="dxa" w:w="120"/>
            </w:tcMar>
          </w:tcPr>
          <w:p>
            <w:pPr>
              <w:spacing w:after="0"/>
            </w:pPr>
            <w:r>
              <w:rPr>
                <w:i w:val="false"/>
                <w:iCs w:val="false"/>
                <w:sz w:val="20"/>
                <w:szCs w:val="20"/>
              </w:rPr>
              <w:t xml:space="preserve">Chaque collaborateur</w:t>
            </w:r>
          </w:p>
        </w:tc>
        <w:tc>
          <w:tcPr>
            <w:tcW w:type="dxa" w:w="6426"/>
            <w:tcMar>
              <w:top w:type="dxa" w:w="80"/>
              <w:left w:type="dxa" w:w="120"/>
              <w:bottom w:type="dxa" w:w="80"/>
              <w:right w:type="dxa" w:w="120"/>
            </w:tcMar>
          </w:tcPr>
          <w:p>
            <w:pPr>
              <w:spacing w:after="0"/>
            </w:pPr>
            <w:r>
              <w:rPr>
                <w:i w:val="false"/>
                <w:iCs w:val="false"/>
                <w:sz w:val="20"/>
                <w:szCs w:val="20"/>
              </w:rPr>
              <w:t xml:space="preserve">Applique la charte, signale les incidents, se forme.</w:t>
            </w:r>
          </w:p>
        </w:tc>
      </w:tr>
    </w:tbl>
    <w:p>
      <w:pPr>
        <w:spacing w:after="200"/>
      </w:pPr>
      <w:r>
        <w:t xml:space="preserve"/>
      </w:r>
    </w:p>
    <w:p>
      <w:pPr>
        <w:pStyle w:val="Heading1"/>
        <w:spacing w:after="160" w:before="360"/>
      </w:pPr>
      <w:r>
        <w:rPr>
          <w:b/>
          <w:bCs/>
          <w:color w:val="1A1A1A"/>
          <w:sz w:val="30"/>
          <w:szCs w:val="30"/>
        </w:rPr>
        <w:t xml:space="preserve">10. Signalement d'un incident</w:t>
      </w:r>
    </w:p>
    <w:p>
      <w:pPr>
        <w:spacing w:after="120" w:before="0"/>
      </w:pPr>
      <w:r>
        <w:t xml:space="preserve">Constitue un incident tout événement susceptible de porter atteinte aux données, à un tiers ou à l'image de l'organisation : transmission de données confidentielles à un outil non autorisé, diffusion d'un contenu erroné, résultat manifestement biaisé, comportement anormal d'un outil.</w:t>
      </w:r>
    </w:p>
    <w:p>
      <w:pPr>
        <w:spacing w:after="120" w:before="0"/>
      </w:pPr>
      <w:r>
        <w:rPr>
          <w:b/>
          <w:bCs/>
        </w:rPr>
        <w:t xml:space="preserve">Signaler sans délai à : </w:t>
      </w:r>
      <w:r>
        <w:t xml:space="preserve">……………………………………</w:t>
      </w:r>
    </w:p>
    <w:p>
      <w:pPr>
        <w:spacing w:after="120" w:before="0"/>
      </w:pPr>
      <w:r>
        <w:t xml:space="preserve">Le signalement de bonne foi d'un incident, y compris lorsqu'il résulte d'une erreur de son auteur, ne donne lieu à aucune sanction. L'objectif est de corriger vite, pas de chercher un responsable.</w:t>
      </w:r>
    </w:p>
    <w:p>
      <w:pPr>
        <w:pStyle w:val="Heading1"/>
        <w:spacing w:after="160" w:before="360"/>
      </w:pPr>
      <w:r>
        <w:rPr>
          <w:b/>
          <w:bCs/>
          <w:color w:val="1A1A1A"/>
          <w:sz w:val="30"/>
          <w:szCs w:val="30"/>
        </w:rPr>
        <w:t xml:space="preserve">11. Formation et maîtrise de l'IA</w:t>
      </w:r>
    </w:p>
    <w:p>
      <w:pPr>
        <w:spacing w:after="120" w:before="0"/>
      </w:pPr>
      <w:r>
        <w:t xml:space="preserve">Conformément à l'article 4 du règlement européen sur l'intelligence artificielle, l'organisation prend les mesures nécessaires pour que les personnes utilisant des systèmes d'IA pour son compte disposent d'un niveau de maîtrise suffisant au regard de leur rôle et du contexte d'usage.</w:t>
      </w:r>
    </w:p>
    <w:p>
      <w:pPr>
        <w:pStyle w:val="ListParagraph"/>
        <w:numPr>
          <w:ilvl w:val="0"/>
          <w:numId w:val="2"/>
        </w:numPr>
        <w:spacing w:after="80"/>
      </w:pPr>
      <w:r>
        <w:t xml:space="preserve">Tout collaborateur concerné suit une session de sensibilisation à l'IA.</w:t>
      </w:r>
    </w:p>
    <w:p>
      <w:pPr>
        <w:pStyle w:val="ListParagraph"/>
        <w:numPr>
          <w:ilvl w:val="0"/>
          <w:numId w:val="2"/>
        </w:numPr>
        <w:spacing w:after="80"/>
      </w:pPr>
      <w:r>
        <w:t xml:space="preserve">Les nouveaux arrivants sont formés dans un délai de …………………………………… après leur prise de poste.</w:t>
      </w:r>
    </w:p>
    <w:p>
      <w:pPr>
        <w:pStyle w:val="ListParagraph"/>
        <w:numPr>
          <w:ilvl w:val="0"/>
          <w:numId w:val="2"/>
        </w:numPr>
        <w:spacing w:after="80"/>
      </w:pPr>
      <w:r>
        <w:t xml:space="preserve">Une mise à jour est organisée au minimum tous les …………………………………….</w:t>
      </w:r>
    </w:p>
    <w:p>
      <w:pPr>
        <w:pStyle w:val="ListParagraph"/>
        <w:numPr>
          <w:ilvl w:val="0"/>
          <w:numId w:val="2"/>
        </w:numPr>
        <w:spacing w:after="80"/>
      </w:pPr>
      <w:r>
        <w:t xml:space="preserve">Les attestations, feuilles d'émargement et évaluations sont conservées par …………………………………….</w:t>
      </w:r>
    </w:p>
    <w:p>
      <w:pPr>
        <w:pStyle w:val="Heading1"/>
        <w:spacing w:after="160" w:before="360"/>
      </w:pPr>
      <w:r>
        <w:rPr>
          <w:b/>
          <w:bCs/>
          <w:color w:val="1A1A1A"/>
          <w:sz w:val="30"/>
          <w:szCs w:val="30"/>
        </w:rPr>
        <w:t xml:space="preserve">12. Application de la charte</w:t>
      </w:r>
    </w:p>
    <w:p>
      <w:pPr>
        <w:spacing w:after="120" w:before="0"/>
      </w:pPr>
      <w:r>
        <w:t xml:space="preserve">Le non-respect de la présente charte peut donner lieu aux mesures prévues par le règlement intérieur. Les manquements les plus graves, notamment la divulgation de données confidentielles, relèvent des procédures disciplinaires en vigueur.</w:t>
      </w:r>
    </w:p>
    <w:p>
      <w:pPr>
        <w:spacing w:after="120" w:before="0"/>
      </w:pPr>
      <w:r>
        <w:rPr>
          <w:b/>
          <w:bCs/>
          <w:i/>
          <w:iCs/>
        </w:rPr>
        <w:t xml:space="preserve">[Le cas échéant] </w:t>
      </w:r>
      <w:r>
        <w:t xml:space="preserve">La présente charte a été présentée aux représentants du personnel le </w:t>
      </w:r>
      <w:r>
        <w:t xml:space="preserve">……………………………………</w:t>
      </w:r>
      <w:r>
        <w:t xml:space="preserve"> et annexée au règlement intérieur.</w:t>
      </w:r>
    </w:p>
    <w:p>
      <w:pPr>
        <w:pStyle w:val="Heading1"/>
        <w:spacing w:after="160" w:before="360"/>
      </w:pPr>
      <w:r>
        <w:rPr>
          <w:b/>
          <w:bCs/>
          <w:color w:val="1A1A1A"/>
          <w:sz w:val="30"/>
          <w:szCs w:val="30"/>
        </w:rPr>
        <w:t xml:space="preserve">13. Révision</w:t>
      </w:r>
    </w:p>
    <w:p>
      <w:pPr>
        <w:spacing w:after="120" w:before="0"/>
      </w:pPr>
      <w:r>
        <w:t xml:space="preserve">La charte est révisée au moins une fois par an, et à chaque évolution significative des outils utilisés ou du cadre réglementaire. Toute proposition d'évolution est adressée au référent IA.</w:t>
      </w:r>
    </w:p>
    <w:p>
      <w:pPr>
        <w:pStyle w:val="Heading1"/>
        <w:spacing w:after="160" w:before="360"/>
      </w:pPr>
      <w:r>
        <w:rPr>
          <w:b/>
          <w:bCs/>
          <w:color w:val="1A1A1A"/>
          <w:sz w:val="30"/>
          <w:szCs w:val="30"/>
        </w:rPr>
        <w:t xml:space="preserve">Annexe A. Registre des usages IA</w:t>
      </w:r>
    </w:p>
    <w:p>
      <w:pPr>
        <w:spacing w:after="120" w:before="0"/>
      </w:pPr>
      <w:r>
        <w:t xml:space="preserve">Ce registre recense les usages d'IA en vigueur dans l'organisation. Il est tenu à jour par le référent IA et constitue un élément de preuve utile en cas de contrôle.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1500"/>
        <w:gridCol w:w="1700"/>
        <w:gridCol w:w="2000"/>
        <w:gridCol w:w="1826"/>
      </w:tblGrid>
      <w:tr>
        <w:trPr>
          <w:tblHeader/>
        </w:trPr>
        <w:tc>
          <w:tcPr>
            <w:tcW w:type="dxa" w:w="2000"/>
            <w:shd w:fill="F2F2F2" w:color="auto" w:val="clear"/>
            <w:tcMar>
              <w:top w:type="dxa" w:w="80"/>
              <w:left w:type="dxa" w:w="120"/>
              <w:bottom w:type="dxa" w:w="80"/>
              <w:right w:type="dxa" w:w="120"/>
            </w:tcMar>
          </w:tcPr>
          <w:p>
            <w:pPr>
              <w:spacing w:after="0"/>
            </w:pPr>
            <w:r>
              <w:rPr>
                <w:b/>
                <w:bCs/>
                <w:sz w:val="20"/>
                <w:szCs w:val="20"/>
              </w:rPr>
              <w:t xml:space="preserve">Usage</w:t>
            </w:r>
          </w:p>
        </w:tc>
        <w:tc>
          <w:tcPr>
            <w:tcW w:type="dxa" w:w="1500"/>
            <w:shd w:fill="F2F2F2" w:color="auto" w:val="clear"/>
            <w:tcMar>
              <w:top w:type="dxa" w:w="80"/>
              <w:left w:type="dxa" w:w="120"/>
              <w:bottom w:type="dxa" w:w="80"/>
              <w:right w:type="dxa" w:w="120"/>
            </w:tcMar>
          </w:tcPr>
          <w:p>
            <w:pPr>
              <w:spacing w:after="0"/>
            </w:pPr>
            <w:r>
              <w:rPr>
                <w:b/>
                <w:bCs/>
                <w:sz w:val="20"/>
                <w:szCs w:val="20"/>
              </w:rPr>
              <w:t xml:space="preserve">Service</w:t>
            </w:r>
          </w:p>
        </w:tc>
        <w:tc>
          <w:tcPr>
            <w:tcW w:type="dxa" w:w="1700"/>
            <w:shd w:fill="F2F2F2" w:color="auto" w:val="clear"/>
            <w:tcMar>
              <w:top w:type="dxa" w:w="80"/>
              <w:left w:type="dxa" w:w="120"/>
              <w:bottom w:type="dxa" w:w="80"/>
              <w:right w:type="dxa" w:w="120"/>
            </w:tcMar>
          </w:tcPr>
          <w:p>
            <w:pPr>
              <w:spacing w:after="0"/>
            </w:pPr>
            <w:r>
              <w:rPr>
                <w:b/>
                <w:bCs/>
                <w:sz w:val="20"/>
                <w:szCs w:val="20"/>
              </w:rPr>
              <w:t xml:space="preserve">Outil</w:t>
            </w:r>
          </w:p>
        </w:tc>
        <w:tc>
          <w:tcPr>
            <w:tcW w:type="dxa" w:w="2000"/>
            <w:shd w:fill="F2F2F2" w:color="auto" w:val="clear"/>
            <w:tcMar>
              <w:top w:type="dxa" w:w="80"/>
              <w:left w:type="dxa" w:w="120"/>
              <w:bottom w:type="dxa" w:w="80"/>
              <w:right w:type="dxa" w:w="120"/>
            </w:tcMar>
          </w:tcPr>
          <w:p>
            <w:pPr>
              <w:spacing w:after="0"/>
            </w:pPr>
            <w:r>
              <w:rPr>
                <w:b/>
                <w:bCs/>
                <w:sz w:val="20"/>
                <w:szCs w:val="20"/>
              </w:rPr>
              <w:t xml:space="preserve">Données traitées</w:t>
            </w:r>
          </w:p>
        </w:tc>
        <w:tc>
          <w:tcPr>
            <w:tcW w:type="dxa" w:w="1826"/>
            <w:shd w:fill="F2F2F2" w:color="auto" w:val="clear"/>
            <w:tcMar>
              <w:top w:type="dxa" w:w="80"/>
              <w:left w:type="dxa" w:w="120"/>
              <w:bottom w:type="dxa" w:w="80"/>
              <w:right w:type="dxa" w:w="120"/>
            </w:tcMar>
          </w:tcPr>
          <w:p>
            <w:pPr>
              <w:spacing w:after="0"/>
            </w:pPr>
            <w:r>
              <w:rPr>
                <w:b/>
                <w:bCs/>
                <w:sz w:val="20"/>
                <w:szCs w:val="20"/>
              </w:rPr>
              <w:t xml:space="preserve">Responsable</w:t>
            </w:r>
          </w:p>
        </w:tc>
      </w:tr>
      <w:tr>
        <w:tc>
          <w:tcPr>
            <w:tcW w:type="dxa" w:w="2000"/>
            <w:tcMar>
              <w:top w:type="dxa" w:w="80"/>
              <w:left w:type="dxa" w:w="120"/>
              <w:bottom w:type="dxa" w:w="80"/>
              <w:right w:type="dxa" w:w="120"/>
            </w:tcMar>
          </w:tcPr>
          <w:p>
            <w:pPr>
              <w:spacing w:after="0"/>
            </w:pPr>
            <w:r>
              <w:rPr>
                <w:i/>
                <w:iCs/>
                <w:color w:val="767676"/>
                <w:sz w:val="20"/>
                <w:szCs w:val="20"/>
              </w:rPr>
              <w:t xml:space="preserve">ex. synthèse de réunions</w:t>
            </w:r>
          </w:p>
        </w:tc>
        <w:tc>
          <w:tcPr>
            <w:tcW w:type="dxa" w:w="1500"/>
            <w:tcMar>
              <w:top w:type="dxa" w:w="80"/>
              <w:left w:type="dxa" w:w="120"/>
              <w:bottom w:type="dxa" w:w="80"/>
              <w:right w:type="dxa" w:w="120"/>
            </w:tcMar>
          </w:tcPr>
          <w:p>
            <w:pPr>
              <w:spacing w:after="0"/>
            </w:pPr>
            <w:r>
              <w:rPr>
                <w:i/>
                <w:iCs/>
                <w:color w:val="767676"/>
                <w:sz w:val="20"/>
                <w:szCs w:val="20"/>
              </w:rPr>
              <w:t xml:space="preserve">ex. Direction</w:t>
            </w:r>
          </w:p>
        </w:tc>
        <w:tc>
          <w:tcPr>
            <w:tcW w:type="dxa" w:w="1700"/>
            <w:tcMar>
              <w:top w:type="dxa" w:w="80"/>
              <w:left w:type="dxa" w:w="120"/>
              <w:bottom w:type="dxa" w:w="80"/>
              <w:right w:type="dxa" w:w="120"/>
            </w:tcMar>
          </w:tcPr>
          <w:p>
            <w:pPr>
              <w:spacing w:after="0"/>
            </w:pPr>
            <w:r>
              <w:rPr>
                <w:i/>
                <w:iCs/>
                <w:color w:val="767676"/>
                <w:sz w:val="20"/>
                <w:szCs w:val="20"/>
              </w:rPr>
              <w:t xml:space="preserve">ex. Copilot</w:t>
            </w:r>
          </w:p>
        </w:tc>
        <w:tc>
          <w:tcPr>
            <w:tcW w:type="dxa" w:w="2000"/>
            <w:tcMar>
              <w:top w:type="dxa" w:w="80"/>
              <w:left w:type="dxa" w:w="120"/>
              <w:bottom w:type="dxa" w:w="80"/>
              <w:right w:type="dxa" w:w="120"/>
            </w:tcMar>
          </w:tcPr>
          <w:p>
            <w:pPr>
              <w:spacing w:after="0"/>
            </w:pPr>
            <w:r>
              <w:rPr>
                <w:i/>
                <w:iCs/>
                <w:color w:val="767676"/>
                <w:sz w:val="20"/>
                <w:szCs w:val="20"/>
              </w:rPr>
              <w:t xml:space="preserve">ex. notes internes</w:t>
            </w:r>
          </w:p>
        </w:tc>
        <w:tc>
          <w:tcPr>
            <w:tcW w:type="dxa" w:w="1826"/>
            <w:tcMar>
              <w:top w:type="dxa" w:w="80"/>
              <w:left w:type="dxa" w:w="120"/>
              <w:bottom w:type="dxa" w:w="80"/>
              <w:right w:type="dxa" w:w="120"/>
            </w:tcMar>
          </w:tcPr>
          <w:p>
            <w:pPr>
              <w:spacing w:after="0"/>
            </w:pPr>
            <w:r>
              <w:rPr>
                <w:i/>
                <w:iCs/>
                <w:color w:val="767676"/>
                <w:sz w:val="20"/>
                <w:szCs w:val="20"/>
              </w:rPr>
              <w:t xml:space="preserve">ex. J. Martin</w:t>
            </w:r>
          </w:p>
        </w:tc>
      </w:tr>
      <w:tr>
        <w:tc>
          <w:tcPr>
            <w:tcW w:type="dxa" w:w="2000"/>
            <w:tcMar>
              <w:top w:type="dxa" w:w="80"/>
              <w:left w:type="dxa" w:w="120"/>
              <w:bottom w:type="dxa" w:w="80"/>
              <w:right w:type="dxa" w:w="120"/>
            </w:tcMar>
          </w:tcPr>
          <w:p>
            <w:pPr>
              <w:spacing w:after="0"/>
            </w:pPr>
            <w:r>
              <w:rPr>
                <w:i w:val="false"/>
                <w:iCs w:val="false"/>
                <w:sz w:val="20"/>
                <w:szCs w:val="20"/>
              </w:rPr>
              <w:t xml:space="preserve">……………………………………</w:t>
            </w:r>
          </w:p>
        </w:tc>
        <w:tc>
          <w:tcPr>
            <w:tcW w:type="dxa" w:w="1500"/>
            <w:tcMar>
              <w:top w:type="dxa" w:w="80"/>
              <w:left w:type="dxa" w:w="120"/>
              <w:bottom w:type="dxa" w:w="80"/>
              <w:right w:type="dxa" w:w="120"/>
            </w:tcMar>
          </w:tcPr>
          <w:p>
            <w:pPr>
              <w:spacing w:after="0"/>
            </w:pPr>
            <w:r>
              <w:rPr>
                <w:i w:val="false"/>
                <w:iCs w:val="false"/>
                <w:sz w:val="20"/>
                <w:szCs w:val="20"/>
              </w:rPr>
              <w:t xml:space="preserve">……………………………………</w:t>
            </w:r>
          </w:p>
        </w:tc>
        <w:tc>
          <w:tcPr>
            <w:tcW w:type="dxa" w:w="1700"/>
            <w:tcMar>
              <w:top w:type="dxa" w:w="80"/>
              <w:left w:type="dxa" w:w="120"/>
              <w:bottom w:type="dxa" w:w="80"/>
              <w:right w:type="dxa" w:w="120"/>
            </w:tcMar>
          </w:tcPr>
          <w:p>
            <w:pPr>
              <w:spacing w:after="0"/>
            </w:pPr>
            <w:r>
              <w:rPr>
                <w:i w:val="false"/>
                <w:iCs w:val="false"/>
                <w:sz w:val="20"/>
                <w:szCs w:val="20"/>
              </w:rPr>
              <w:t xml:space="preserve">……………………………………</w:t>
            </w:r>
          </w:p>
        </w:tc>
        <w:tc>
          <w:tcPr>
            <w:tcW w:type="dxa" w:w="2000"/>
            <w:tcMar>
              <w:top w:type="dxa" w:w="80"/>
              <w:left w:type="dxa" w:w="120"/>
              <w:bottom w:type="dxa" w:w="80"/>
              <w:right w:type="dxa" w:w="120"/>
            </w:tcMar>
          </w:tcPr>
          <w:p>
            <w:pPr>
              <w:spacing w:after="0"/>
            </w:pPr>
            <w:r>
              <w:rPr>
                <w:i w:val="false"/>
                <w:iCs w:val="false"/>
                <w:sz w:val="20"/>
                <w:szCs w:val="20"/>
              </w:rPr>
              <w:t xml:space="preserve">……………………………………</w:t>
            </w:r>
          </w:p>
        </w:tc>
        <w:tc>
          <w:tcPr>
            <w:tcW w:type="dxa" w:w="1826"/>
            <w:tcMar>
              <w:top w:type="dxa" w:w="80"/>
              <w:left w:type="dxa" w:w="120"/>
              <w:bottom w:type="dxa" w:w="80"/>
              <w:right w:type="dxa" w:w="120"/>
            </w:tcMar>
          </w:tcPr>
          <w:p>
            <w:pPr>
              <w:spacing w:after="0"/>
            </w:pPr>
            <w:r>
              <w:rPr>
                <w:i w:val="false"/>
                <w:iCs w:val="false"/>
                <w:sz w:val="20"/>
                <w:szCs w:val="20"/>
              </w:rPr>
              <w:t xml:space="preserve">……………………………………</w:t>
            </w:r>
          </w:p>
        </w:tc>
      </w:tr>
      <w:tr>
        <w:tc>
          <w:tcPr>
            <w:tcW w:type="dxa" w:w="2000"/>
            <w:tcMar>
              <w:top w:type="dxa" w:w="80"/>
              <w:left w:type="dxa" w:w="120"/>
              <w:bottom w:type="dxa" w:w="80"/>
              <w:right w:type="dxa" w:w="120"/>
            </w:tcMar>
          </w:tcPr>
          <w:p>
            <w:pPr>
              <w:spacing w:after="0"/>
            </w:pPr>
            <w:r>
              <w:rPr>
                <w:i w:val="false"/>
                <w:iCs w:val="false"/>
                <w:sz w:val="20"/>
                <w:szCs w:val="20"/>
              </w:rPr>
              <w:t xml:space="preserve">……………………………………</w:t>
            </w:r>
          </w:p>
        </w:tc>
        <w:tc>
          <w:tcPr>
            <w:tcW w:type="dxa" w:w="1500"/>
            <w:tcMar>
              <w:top w:type="dxa" w:w="80"/>
              <w:left w:type="dxa" w:w="120"/>
              <w:bottom w:type="dxa" w:w="80"/>
              <w:right w:type="dxa" w:w="120"/>
            </w:tcMar>
          </w:tcPr>
          <w:p>
            <w:pPr>
              <w:spacing w:after="0"/>
            </w:pPr>
            <w:r>
              <w:rPr>
                <w:i w:val="false"/>
                <w:iCs w:val="false"/>
                <w:sz w:val="20"/>
                <w:szCs w:val="20"/>
              </w:rPr>
              <w:t xml:space="preserve">……………………………………</w:t>
            </w:r>
          </w:p>
        </w:tc>
        <w:tc>
          <w:tcPr>
            <w:tcW w:type="dxa" w:w="1700"/>
            <w:tcMar>
              <w:top w:type="dxa" w:w="80"/>
              <w:left w:type="dxa" w:w="120"/>
              <w:bottom w:type="dxa" w:w="80"/>
              <w:right w:type="dxa" w:w="120"/>
            </w:tcMar>
          </w:tcPr>
          <w:p>
            <w:pPr>
              <w:spacing w:after="0"/>
            </w:pPr>
            <w:r>
              <w:rPr>
                <w:i w:val="false"/>
                <w:iCs w:val="false"/>
                <w:sz w:val="20"/>
                <w:szCs w:val="20"/>
              </w:rPr>
              <w:t xml:space="preserve">……………………………………</w:t>
            </w:r>
          </w:p>
        </w:tc>
        <w:tc>
          <w:tcPr>
            <w:tcW w:type="dxa" w:w="2000"/>
            <w:tcMar>
              <w:top w:type="dxa" w:w="80"/>
              <w:left w:type="dxa" w:w="120"/>
              <w:bottom w:type="dxa" w:w="80"/>
              <w:right w:type="dxa" w:w="120"/>
            </w:tcMar>
          </w:tcPr>
          <w:p>
            <w:pPr>
              <w:spacing w:after="0"/>
            </w:pPr>
            <w:r>
              <w:rPr>
                <w:i w:val="false"/>
                <w:iCs w:val="false"/>
                <w:sz w:val="20"/>
                <w:szCs w:val="20"/>
              </w:rPr>
              <w:t xml:space="preserve">……………………………………</w:t>
            </w:r>
          </w:p>
        </w:tc>
        <w:tc>
          <w:tcPr>
            <w:tcW w:type="dxa" w:w="1826"/>
            <w:tcMar>
              <w:top w:type="dxa" w:w="80"/>
              <w:left w:type="dxa" w:w="120"/>
              <w:bottom w:type="dxa" w:w="80"/>
              <w:right w:type="dxa" w:w="120"/>
            </w:tcMar>
          </w:tcPr>
          <w:p>
            <w:pPr>
              <w:spacing w:after="0"/>
            </w:pPr>
            <w:r>
              <w:rPr>
                <w:i w:val="false"/>
                <w:iCs w:val="false"/>
                <w:sz w:val="20"/>
                <w:szCs w:val="20"/>
              </w:rPr>
              <w:t xml:space="preserve">……………………………………</w:t>
            </w:r>
          </w:p>
        </w:tc>
      </w:tr>
      <w:tr>
        <w:tc>
          <w:tcPr>
            <w:tcW w:type="dxa" w:w="2000"/>
            <w:tcMar>
              <w:top w:type="dxa" w:w="80"/>
              <w:left w:type="dxa" w:w="120"/>
              <w:bottom w:type="dxa" w:w="80"/>
              <w:right w:type="dxa" w:w="120"/>
            </w:tcMar>
          </w:tcPr>
          <w:p>
            <w:pPr>
              <w:spacing w:after="0"/>
            </w:pPr>
            <w:r>
              <w:rPr>
                <w:i w:val="false"/>
                <w:iCs w:val="false"/>
                <w:sz w:val="20"/>
                <w:szCs w:val="20"/>
              </w:rPr>
              <w:t xml:space="preserve">……………………………………</w:t>
            </w:r>
          </w:p>
        </w:tc>
        <w:tc>
          <w:tcPr>
            <w:tcW w:type="dxa" w:w="1500"/>
            <w:tcMar>
              <w:top w:type="dxa" w:w="80"/>
              <w:left w:type="dxa" w:w="120"/>
              <w:bottom w:type="dxa" w:w="80"/>
              <w:right w:type="dxa" w:w="120"/>
            </w:tcMar>
          </w:tcPr>
          <w:p>
            <w:pPr>
              <w:spacing w:after="0"/>
            </w:pPr>
            <w:r>
              <w:rPr>
                <w:i w:val="false"/>
                <w:iCs w:val="false"/>
                <w:sz w:val="20"/>
                <w:szCs w:val="20"/>
              </w:rPr>
              <w:t xml:space="preserve">……………………………………</w:t>
            </w:r>
          </w:p>
        </w:tc>
        <w:tc>
          <w:tcPr>
            <w:tcW w:type="dxa" w:w="1700"/>
            <w:tcMar>
              <w:top w:type="dxa" w:w="80"/>
              <w:left w:type="dxa" w:w="120"/>
              <w:bottom w:type="dxa" w:w="80"/>
              <w:right w:type="dxa" w:w="120"/>
            </w:tcMar>
          </w:tcPr>
          <w:p>
            <w:pPr>
              <w:spacing w:after="0"/>
            </w:pPr>
            <w:r>
              <w:rPr>
                <w:i w:val="false"/>
                <w:iCs w:val="false"/>
                <w:sz w:val="20"/>
                <w:szCs w:val="20"/>
              </w:rPr>
              <w:t xml:space="preserve">……………………………………</w:t>
            </w:r>
          </w:p>
        </w:tc>
        <w:tc>
          <w:tcPr>
            <w:tcW w:type="dxa" w:w="2000"/>
            <w:tcMar>
              <w:top w:type="dxa" w:w="80"/>
              <w:left w:type="dxa" w:w="120"/>
              <w:bottom w:type="dxa" w:w="80"/>
              <w:right w:type="dxa" w:w="120"/>
            </w:tcMar>
          </w:tcPr>
          <w:p>
            <w:pPr>
              <w:spacing w:after="0"/>
            </w:pPr>
            <w:r>
              <w:rPr>
                <w:i w:val="false"/>
                <w:iCs w:val="false"/>
                <w:sz w:val="20"/>
                <w:szCs w:val="20"/>
              </w:rPr>
              <w:t xml:space="preserve">……………………………………</w:t>
            </w:r>
          </w:p>
        </w:tc>
        <w:tc>
          <w:tcPr>
            <w:tcW w:type="dxa" w:w="1826"/>
            <w:tcMar>
              <w:top w:type="dxa" w:w="80"/>
              <w:left w:type="dxa" w:w="120"/>
              <w:bottom w:type="dxa" w:w="80"/>
              <w:right w:type="dxa" w:w="120"/>
            </w:tcMar>
          </w:tcPr>
          <w:p>
            <w:pPr>
              <w:spacing w:after="0"/>
            </w:pPr>
            <w:r>
              <w:rPr>
                <w:i w:val="false"/>
                <w:iCs w:val="false"/>
                <w:sz w:val="20"/>
                <w:szCs w:val="20"/>
              </w:rPr>
              <w:t xml:space="preserve">……………………………………</w:t>
            </w:r>
          </w:p>
        </w:tc>
      </w:tr>
      <w:tr>
        <w:tc>
          <w:tcPr>
            <w:tcW w:type="dxa" w:w="2000"/>
            <w:tcMar>
              <w:top w:type="dxa" w:w="80"/>
              <w:left w:type="dxa" w:w="120"/>
              <w:bottom w:type="dxa" w:w="80"/>
              <w:right w:type="dxa" w:w="120"/>
            </w:tcMar>
          </w:tcPr>
          <w:p>
            <w:pPr>
              <w:spacing w:after="0"/>
            </w:pPr>
            <w:r>
              <w:rPr>
                <w:i w:val="false"/>
                <w:iCs w:val="false"/>
                <w:sz w:val="20"/>
                <w:szCs w:val="20"/>
              </w:rPr>
              <w:t xml:space="preserve">……………………………………</w:t>
            </w:r>
          </w:p>
        </w:tc>
        <w:tc>
          <w:tcPr>
            <w:tcW w:type="dxa" w:w="1500"/>
            <w:tcMar>
              <w:top w:type="dxa" w:w="80"/>
              <w:left w:type="dxa" w:w="120"/>
              <w:bottom w:type="dxa" w:w="80"/>
              <w:right w:type="dxa" w:w="120"/>
            </w:tcMar>
          </w:tcPr>
          <w:p>
            <w:pPr>
              <w:spacing w:after="0"/>
            </w:pPr>
            <w:r>
              <w:rPr>
                <w:i w:val="false"/>
                <w:iCs w:val="false"/>
                <w:sz w:val="20"/>
                <w:szCs w:val="20"/>
              </w:rPr>
              <w:t xml:space="preserve">……………………………………</w:t>
            </w:r>
          </w:p>
        </w:tc>
        <w:tc>
          <w:tcPr>
            <w:tcW w:type="dxa" w:w="1700"/>
            <w:tcMar>
              <w:top w:type="dxa" w:w="80"/>
              <w:left w:type="dxa" w:w="120"/>
              <w:bottom w:type="dxa" w:w="80"/>
              <w:right w:type="dxa" w:w="120"/>
            </w:tcMar>
          </w:tcPr>
          <w:p>
            <w:pPr>
              <w:spacing w:after="0"/>
            </w:pPr>
            <w:r>
              <w:rPr>
                <w:i w:val="false"/>
                <w:iCs w:val="false"/>
                <w:sz w:val="20"/>
                <w:szCs w:val="20"/>
              </w:rPr>
              <w:t xml:space="preserve">……………………………………</w:t>
            </w:r>
          </w:p>
        </w:tc>
        <w:tc>
          <w:tcPr>
            <w:tcW w:type="dxa" w:w="2000"/>
            <w:tcMar>
              <w:top w:type="dxa" w:w="80"/>
              <w:left w:type="dxa" w:w="120"/>
              <w:bottom w:type="dxa" w:w="80"/>
              <w:right w:type="dxa" w:w="120"/>
            </w:tcMar>
          </w:tcPr>
          <w:p>
            <w:pPr>
              <w:spacing w:after="0"/>
            </w:pPr>
            <w:r>
              <w:rPr>
                <w:i w:val="false"/>
                <w:iCs w:val="false"/>
                <w:sz w:val="20"/>
                <w:szCs w:val="20"/>
              </w:rPr>
              <w:t xml:space="preserve">……………………………………</w:t>
            </w:r>
          </w:p>
        </w:tc>
        <w:tc>
          <w:tcPr>
            <w:tcW w:type="dxa" w:w="1826"/>
            <w:tcMar>
              <w:top w:type="dxa" w:w="80"/>
              <w:left w:type="dxa" w:w="120"/>
              <w:bottom w:type="dxa" w:w="80"/>
              <w:right w:type="dxa" w:w="120"/>
            </w:tcMar>
          </w:tcPr>
          <w:p>
            <w:pPr>
              <w:spacing w:after="0"/>
            </w:pPr>
            <w:r>
              <w:rPr>
                <w:i w:val="false"/>
                <w:iCs w:val="false"/>
                <w:sz w:val="20"/>
                <w:szCs w:val="20"/>
              </w:rPr>
              <w:t xml:space="preserve">……………………………………</w:t>
            </w:r>
          </w:p>
        </w:tc>
      </w:tr>
    </w:tbl>
    <w:p>
      <w:pPr>
        <w:spacing w:after="240"/>
      </w:pPr>
      <w:r>
        <w:t xml:space="preserve"/>
      </w:r>
    </w:p>
    <w:p>
      <w:pPr>
        <w:pStyle w:val="Heading1"/>
        <w:spacing w:after="160" w:before="360"/>
      </w:pPr>
      <w:r>
        <w:rPr>
          <w:b/>
          <w:bCs/>
          <w:color w:val="1A1A1A"/>
          <w:sz w:val="30"/>
          <w:szCs w:val="30"/>
        </w:rPr>
        <w:t xml:space="preserve">Annexe B. Accusé de réception</w:t>
      </w:r>
    </w:p>
    <w:p>
      <w:pPr>
        <w:spacing w:after="120" w:before="0"/>
      </w:pPr>
      <w:r>
        <w:t xml:space="preserve">Je soussigné(e) reconnais avoir reçu la charte d'utilisation de l'intelligence artificielle de ……………………………………, en avoir pris connaissance et m'engage à en respecter les règles.</w:t>
      </w:r>
    </w:p>
    <w:p>
      <w:pPr>
        <w:spacing w:after="20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600"/>
        <w:gridCol w:w="2400"/>
        <w:gridCol w:w="1600"/>
        <w:gridCol w:w="2426"/>
      </w:tblGrid>
      <w:tr>
        <w:trPr>
          <w:tblHeader/>
        </w:trPr>
        <w:tc>
          <w:tcPr>
            <w:tcW w:type="dxa" w:w="2600"/>
            <w:shd w:fill="F2F2F2" w:color="auto" w:val="clear"/>
            <w:tcMar>
              <w:top w:type="dxa" w:w="80"/>
              <w:left w:type="dxa" w:w="120"/>
              <w:bottom w:type="dxa" w:w="80"/>
              <w:right w:type="dxa" w:w="120"/>
            </w:tcMar>
          </w:tcPr>
          <w:p>
            <w:pPr>
              <w:spacing w:after="0"/>
            </w:pPr>
            <w:r>
              <w:rPr>
                <w:b/>
                <w:bCs/>
                <w:sz w:val="20"/>
                <w:szCs w:val="20"/>
              </w:rPr>
              <w:t xml:space="preserve">Nom et prénom</w:t>
            </w:r>
          </w:p>
        </w:tc>
        <w:tc>
          <w:tcPr>
            <w:tcW w:type="dxa" w:w="2400"/>
            <w:shd w:fill="F2F2F2" w:color="auto" w:val="clear"/>
            <w:tcMar>
              <w:top w:type="dxa" w:w="80"/>
              <w:left w:type="dxa" w:w="120"/>
              <w:bottom w:type="dxa" w:w="80"/>
              <w:right w:type="dxa" w:w="120"/>
            </w:tcMar>
          </w:tcPr>
          <w:p>
            <w:pPr>
              <w:spacing w:after="0"/>
            </w:pPr>
            <w:r>
              <w:rPr>
                <w:b/>
                <w:bCs/>
                <w:sz w:val="20"/>
                <w:szCs w:val="20"/>
              </w:rPr>
              <w:t xml:space="preserve">Fonction</w:t>
            </w:r>
          </w:p>
        </w:tc>
        <w:tc>
          <w:tcPr>
            <w:tcW w:type="dxa" w:w="1600"/>
            <w:shd w:fill="F2F2F2" w:color="auto" w:val="clear"/>
            <w:tcMar>
              <w:top w:type="dxa" w:w="80"/>
              <w:left w:type="dxa" w:w="120"/>
              <w:bottom w:type="dxa" w:w="80"/>
              <w:right w:type="dxa" w:w="120"/>
            </w:tcMar>
          </w:tcPr>
          <w:p>
            <w:pPr>
              <w:spacing w:after="0"/>
            </w:pPr>
            <w:r>
              <w:rPr>
                <w:b/>
                <w:bCs/>
                <w:sz w:val="20"/>
                <w:szCs w:val="20"/>
              </w:rPr>
              <w:t xml:space="preserve">Date</w:t>
            </w:r>
          </w:p>
        </w:tc>
        <w:tc>
          <w:tcPr>
            <w:tcW w:type="dxa" w:w="2426"/>
            <w:shd w:fill="F2F2F2" w:color="auto" w:val="clear"/>
            <w:tcMar>
              <w:top w:type="dxa" w:w="80"/>
              <w:left w:type="dxa" w:w="120"/>
              <w:bottom w:type="dxa" w:w="80"/>
              <w:right w:type="dxa" w:w="120"/>
            </w:tcMar>
          </w:tcPr>
          <w:p>
            <w:pPr>
              <w:spacing w:after="0"/>
            </w:pPr>
            <w:r>
              <w:rPr>
                <w:b/>
                <w:bCs/>
                <w:sz w:val="20"/>
                <w:szCs w:val="20"/>
              </w:rPr>
              <w:t xml:space="preserve">Signature</w:t>
            </w:r>
          </w:p>
        </w:tc>
      </w:tr>
      <w:tr>
        <w:tc>
          <w:tcPr>
            <w:tcW w:type="dxa" w:w="2600"/>
            <w:tcMar>
              <w:top w:type="dxa" w:w="80"/>
              <w:left w:type="dxa" w:w="120"/>
              <w:bottom w:type="dxa" w:w="80"/>
              <w:right w:type="dxa" w:w="120"/>
            </w:tcMar>
          </w:tcPr>
          <w:p>
            <w:pPr>
              <w:spacing w:after="0"/>
            </w:pPr>
            <w:r>
              <w:rPr>
                <w:i w:val="false"/>
                <w:iCs w:val="false"/>
                <w:sz w:val="20"/>
                <w:szCs w:val="20"/>
              </w:rPr>
              <w:t xml:space="preserve">……………………………………</w:t>
            </w:r>
          </w:p>
        </w:tc>
        <w:tc>
          <w:tcPr>
            <w:tcW w:type="dxa" w:w="2400"/>
            <w:tcMar>
              <w:top w:type="dxa" w:w="80"/>
              <w:left w:type="dxa" w:w="120"/>
              <w:bottom w:type="dxa" w:w="80"/>
              <w:right w:type="dxa" w:w="120"/>
            </w:tcMar>
          </w:tcPr>
          <w:p>
            <w:pPr>
              <w:spacing w:after="0"/>
            </w:pPr>
            <w:r>
              <w:rPr>
                <w:i w:val="false"/>
                <w:iCs w:val="false"/>
                <w:sz w:val="20"/>
                <w:szCs w:val="20"/>
              </w:rPr>
              <w:t xml:space="preserve">……………………………………</w:t>
            </w:r>
          </w:p>
        </w:tc>
        <w:tc>
          <w:tcPr>
            <w:tcW w:type="dxa" w:w="1600"/>
            <w:tcMar>
              <w:top w:type="dxa" w:w="80"/>
              <w:left w:type="dxa" w:w="120"/>
              <w:bottom w:type="dxa" w:w="80"/>
              <w:right w:type="dxa" w:w="120"/>
            </w:tcMar>
          </w:tcPr>
          <w:p>
            <w:pPr>
              <w:spacing w:after="0"/>
            </w:pPr>
            <w:r>
              <w:rPr>
                <w:i w:val="false"/>
                <w:iCs w:val="false"/>
                <w:sz w:val="20"/>
                <w:szCs w:val="20"/>
              </w:rPr>
              <w:t xml:space="preserve">……………………………………</w:t>
            </w:r>
          </w:p>
        </w:tc>
        <w:tc>
          <w:tcPr>
            <w:tcW w:type="dxa" w:w="2426"/>
            <w:tcMar>
              <w:top w:type="dxa" w:w="80"/>
              <w:left w:type="dxa" w:w="120"/>
              <w:bottom w:type="dxa" w:w="80"/>
              <w:right w:type="dxa" w:w="120"/>
            </w:tcMar>
          </w:tcPr>
          <w:p>
            <w:pPr>
              <w:spacing w:after="0"/>
            </w:pPr>
            <w:r>
              <w:rPr>
                <w:i w:val="false"/>
                <w:iCs w:val="false"/>
                <w:sz w:val="20"/>
                <w:szCs w:val="20"/>
              </w:rPr>
              <w:t xml:space="preserve"/>
            </w:r>
          </w:p>
        </w:tc>
      </w:tr>
      <w:tr>
        <w:tc>
          <w:tcPr>
            <w:tcW w:type="dxa" w:w="2600"/>
            <w:tcMar>
              <w:top w:type="dxa" w:w="80"/>
              <w:left w:type="dxa" w:w="120"/>
              <w:bottom w:type="dxa" w:w="80"/>
              <w:right w:type="dxa" w:w="120"/>
            </w:tcMar>
          </w:tcPr>
          <w:p>
            <w:pPr>
              <w:spacing w:after="0"/>
            </w:pPr>
            <w:r>
              <w:rPr>
                <w:i w:val="false"/>
                <w:iCs w:val="false"/>
                <w:sz w:val="20"/>
                <w:szCs w:val="20"/>
              </w:rPr>
              <w:t xml:space="preserve">……………………………………</w:t>
            </w:r>
          </w:p>
        </w:tc>
        <w:tc>
          <w:tcPr>
            <w:tcW w:type="dxa" w:w="2400"/>
            <w:tcMar>
              <w:top w:type="dxa" w:w="80"/>
              <w:left w:type="dxa" w:w="120"/>
              <w:bottom w:type="dxa" w:w="80"/>
              <w:right w:type="dxa" w:w="120"/>
            </w:tcMar>
          </w:tcPr>
          <w:p>
            <w:pPr>
              <w:spacing w:after="0"/>
            </w:pPr>
            <w:r>
              <w:rPr>
                <w:i w:val="false"/>
                <w:iCs w:val="false"/>
                <w:sz w:val="20"/>
                <w:szCs w:val="20"/>
              </w:rPr>
              <w:t xml:space="preserve">……………………………………</w:t>
            </w:r>
          </w:p>
        </w:tc>
        <w:tc>
          <w:tcPr>
            <w:tcW w:type="dxa" w:w="1600"/>
            <w:tcMar>
              <w:top w:type="dxa" w:w="80"/>
              <w:left w:type="dxa" w:w="120"/>
              <w:bottom w:type="dxa" w:w="80"/>
              <w:right w:type="dxa" w:w="120"/>
            </w:tcMar>
          </w:tcPr>
          <w:p>
            <w:pPr>
              <w:spacing w:after="0"/>
            </w:pPr>
            <w:r>
              <w:rPr>
                <w:i w:val="false"/>
                <w:iCs w:val="false"/>
                <w:sz w:val="20"/>
                <w:szCs w:val="20"/>
              </w:rPr>
              <w:t xml:space="preserve">……………………………………</w:t>
            </w:r>
          </w:p>
        </w:tc>
        <w:tc>
          <w:tcPr>
            <w:tcW w:type="dxa" w:w="2426"/>
            <w:tcMar>
              <w:top w:type="dxa" w:w="80"/>
              <w:left w:type="dxa" w:w="120"/>
              <w:bottom w:type="dxa" w:w="80"/>
              <w:right w:type="dxa" w:w="120"/>
            </w:tcMar>
          </w:tcPr>
          <w:p>
            <w:pPr>
              <w:spacing w:after="0"/>
            </w:pPr>
            <w:r>
              <w:rPr>
                <w:i w:val="false"/>
                <w:iCs w:val="false"/>
                <w:sz w:val="20"/>
                <w:szCs w:val="20"/>
              </w:rPr>
              <w:t xml:space="preserve"/>
            </w:r>
          </w:p>
        </w:tc>
      </w:tr>
      <w:tr>
        <w:tc>
          <w:tcPr>
            <w:tcW w:type="dxa" w:w="2600"/>
            <w:tcMar>
              <w:top w:type="dxa" w:w="80"/>
              <w:left w:type="dxa" w:w="120"/>
              <w:bottom w:type="dxa" w:w="80"/>
              <w:right w:type="dxa" w:w="120"/>
            </w:tcMar>
          </w:tcPr>
          <w:p>
            <w:pPr>
              <w:spacing w:after="0"/>
            </w:pPr>
            <w:r>
              <w:rPr>
                <w:i w:val="false"/>
                <w:iCs w:val="false"/>
                <w:sz w:val="20"/>
                <w:szCs w:val="20"/>
              </w:rPr>
              <w:t xml:space="preserve">……………………………………</w:t>
            </w:r>
          </w:p>
        </w:tc>
        <w:tc>
          <w:tcPr>
            <w:tcW w:type="dxa" w:w="2400"/>
            <w:tcMar>
              <w:top w:type="dxa" w:w="80"/>
              <w:left w:type="dxa" w:w="120"/>
              <w:bottom w:type="dxa" w:w="80"/>
              <w:right w:type="dxa" w:w="120"/>
            </w:tcMar>
          </w:tcPr>
          <w:p>
            <w:pPr>
              <w:spacing w:after="0"/>
            </w:pPr>
            <w:r>
              <w:rPr>
                <w:i w:val="false"/>
                <w:iCs w:val="false"/>
                <w:sz w:val="20"/>
                <w:szCs w:val="20"/>
              </w:rPr>
              <w:t xml:space="preserve">……………………………………</w:t>
            </w:r>
          </w:p>
        </w:tc>
        <w:tc>
          <w:tcPr>
            <w:tcW w:type="dxa" w:w="1600"/>
            <w:tcMar>
              <w:top w:type="dxa" w:w="80"/>
              <w:left w:type="dxa" w:w="120"/>
              <w:bottom w:type="dxa" w:w="80"/>
              <w:right w:type="dxa" w:w="120"/>
            </w:tcMar>
          </w:tcPr>
          <w:p>
            <w:pPr>
              <w:spacing w:after="0"/>
            </w:pPr>
            <w:r>
              <w:rPr>
                <w:i w:val="false"/>
                <w:iCs w:val="false"/>
                <w:sz w:val="20"/>
                <w:szCs w:val="20"/>
              </w:rPr>
              <w:t xml:space="preserve">……………………………………</w:t>
            </w:r>
          </w:p>
        </w:tc>
        <w:tc>
          <w:tcPr>
            <w:tcW w:type="dxa" w:w="2426"/>
            <w:tcMar>
              <w:top w:type="dxa" w:w="80"/>
              <w:left w:type="dxa" w:w="120"/>
              <w:bottom w:type="dxa" w:w="80"/>
              <w:right w:type="dxa" w:w="120"/>
            </w:tcMar>
          </w:tcPr>
          <w:p>
            <w:pPr>
              <w:spacing w:after="0"/>
            </w:pPr>
            <w:r>
              <w:rPr>
                <w:i w:val="false"/>
                <w:iCs w:val="false"/>
                <w:sz w:val="20"/>
                <w:szCs w:val="20"/>
              </w:rPr>
              <w:t xml:space="preserve"/>
            </w:r>
          </w:p>
        </w:tc>
      </w:tr>
    </w:tbl>
    <w:p>
      <w:pPr>
        <w:spacing w:after="0" w:before="400"/>
      </w:pPr>
      <w:r>
        <w:t xml:space="preserve"/>
      </w:r>
    </w:p>
    <w:p>
      <w:pPr>
        <w:pBdr>
          <w:bottom w:val="single" w:color="D9D9D9" w:sz="6" w:space="4"/>
        </w:pBdr>
        <w:spacing w:after="240" w:before="120"/>
      </w:pPr>
      <w:r>
        <w:t xml:space="preserve"/>
      </w:r>
    </w:p>
    <w:p>
      <w:pPr>
        <w:spacing w:after="0" w:before="0"/>
      </w:pPr>
      <w:r>
        <w:rPr>
          <w:color w:val="767676"/>
          <w:sz w:val="16"/>
          <w:szCs w:val="16"/>
        </w:rPr>
        <w:t xml:space="preserve">Modèle mis à disposition par Dinno, formations IA en entreprise : formations-ia-entreprise.fr. Document fourni à titre indicatif, à adapter à votre organisation et à faire valider par votre conseil juridique. Il ne constitue pas un conseil juridique.</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767676"/>
        <w:sz w:val="16"/>
        <w:szCs w:val="16"/>
      </w:rPr>
      <w:t xml:space="preserve">Charte d'utilisation de l'IA : </w:t>
    </w:r>
    <w:r>
      <w:rPr>
        <w:color w:val="767676"/>
        <w:sz w:val="16"/>
        <w:szCs w:val="16"/>
      </w:rPr>
      <w:fldChar w:fldCharType="begin"/>
      <w:instrText xml:space="preserve">PAGE</w:instrText>
      <w:fldChar w:fldCharType="separate"/>
      <w:fldChar w:fldCharType="end"/>
    </w:r>
    <w:r>
      <w:rPr>
        <w:color w:val="767676"/>
        <w:sz w:val="16"/>
        <w:szCs w:val="16"/>
      </w:rPr>
      <w:t xml:space="preserve"> / </w:t>
    </w:r>
    <w:r>
      <w:rPr>
        <w:color w:val="767676"/>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pPr>
        <w:spacing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Charte d'utilisation de l'intelligence artificielle : modèle</dc:title>
  <dc:creator>Dinno</dc:creator>
  <dc:description>Modèle de charte d'utilisation de l'IA en entreprise, à personnaliser.</dc:description>
  <cp:lastModifiedBy>Un-named</cp:lastModifiedBy>
  <cp:revision>1</cp:revision>
  <dcterms:created xsi:type="dcterms:W3CDTF">2026-08-18T07:58:57.265Z</dcterms:created>
  <dcterms:modified xsi:type="dcterms:W3CDTF">2026-08-18T07:58:57.266Z</dcterms:modified>
</cp:coreProperties>
</file>

<file path=docProps/custom.xml><?xml version="1.0" encoding="utf-8"?>
<Properties xmlns="http://schemas.openxmlformats.org/officeDocument/2006/custom-properties" xmlns:vt="http://schemas.openxmlformats.org/officeDocument/2006/docPropsVTypes"/>
</file>